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8D8" w:rsidRPr="00204064" w:rsidRDefault="003808D8">
      <w:pPr>
        <w:rPr>
          <w:sz w:val="14"/>
        </w:rPr>
      </w:pPr>
      <w:bookmarkStart w:id="0" w:name="_GoBack"/>
      <w:bookmarkEnd w:id="0"/>
    </w:p>
    <w:tbl>
      <w:tblPr>
        <w:tblW w:w="0" w:type="auto"/>
        <w:tblBorders>
          <w:top w:val="single" w:sz="4" w:space="0" w:color="auto"/>
          <w:bottom w:val="single" w:sz="4" w:space="0" w:color="auto"/>
        </w:tblBorders>
        <w:tblLook w:val="04A0" w:firstRow="1" w:lastRow="0" w:firstColumn="1" w:lastColumn="0" w:noHBand="0" w:noVBand="1"/>
      </w:tblPr>
      <w:tblGrid>
        <w:gridCol w:w="5009"/>
        <w:gridCol w:w="5071"/>
      </w:tblGrid>
      <w:tr w:rsidR="001715E2" w:rsidRPr="005D322F" w:rsidTr="005D322F">
        <w:tc>
          <w:tcPr>
            <w:tcW w:w="5148" w:type="dxa"/>
            <w:shd w:val="clear" w:color="auto" w:fill="auto"/>
          </w:tcPr>
          <w:p w:rsidR="00662A68" w:rsidRPr="005D322F" w:rsidRDefault="00662A68">
            <w:pPr>
              <w:rPr>
                <w:sz w:val="12"/>
              </w:rPr>
            </w:pPr>
          </w:p>
          <w:p w:rsidR="001715E2" w:rsidRPr="005D322F" w:rsidRDefault="001715E2"/>
          <w:p w:rsidR="00662A68" w:rsidRPr="005D322F" w:rsidRDefault="00662A68">
            <w:pPr>
              <w:rPr>
                <w:sz w:val="12"/>
              </w:rPr>
            </w:pPr>
          </w:p>
        </w:tc>
        <w:tc>
          <w:tcPr>
            <w:tcW w:w="5148" w:type="dxa"/>
            <w:shd w:val="clear" w:color="auto" w:fill="auto"/>
            <w:vAlign w:val="center"/>
          </w:tcPr>
          <w:p w:rsidR="001715E2" w:rsidRPr="005D322F" w:rsidRDefault="001715E2" w:rsidP="005D322F">
            <w:pPr>
              <w:jc w:val="right"/>
              <w:rPr>
                <w:rFonts w:ascii="Segoe UI" w:hAnsi="Segoe UI" w:cs="Segoe UI"/>
                <w:b/>
                <w:sz w:val="32"/>
              </w:rPr>
            </w:pPr>
            <w:r w:rsidRPr="005D322F">
              <w:rPr>
                <w:rFonts w:ascii="Segoe UI" w:hAnsi="Segoe UI" w:cs="Segoe UI"/>
                <w:b/>
                <w:sz w:val="32"/>
              </w:rPr>
              <w:t xml:space="preserve">Fiscal Year </w:t>
            </w:r>
            <w:r w:rsidR="001D598F">
              <w:rPr>
                <w:rFonts w:ascii="Segoe UI" w:hAnsi="Segoe UI" w:cs="Segoe UI"/>
                <w:b/>
                <w:sz w:val="32"/>
              </w:rPr>
              <w:t>201</w:t>
            </w:r>
            <w:r w:rsidR="00610343">
              <w:rPr>
                <w:rFonts w:ascii="Segoe UI" w:hAnsi="Segoe UI" w:cs="Segoe UI"/>
                <w:b/>
                <w:sz w:val="32"/>
              </w:rPr>
              <w:t>5-16</w:t>
            </w:r>
          </w:p>
          <w:p w:rsidR="001715E2" w:rsidRPr="005D322F" w:rsidRDefault="00662A68" w:rsidP="005D322F">
            <w:pPr>
              <w:jc w:val="right"/>
              <w:rPr>
                <w:rFonts w:ascii="Segoe UI" w:hAnsi="Segoe UI" w:cs="Segoe UI"/>
                <w:b/>
                <w:sz w:val="32"/>
              </w:rPr>
            </w:pPr>
            <w:r w:rsidRPr="005D322F">
              <w:rPr>
                <w:rFonts w:ascii="Segoe UI" w:hAnsi="Segoe UI" w:cs="Segoe UI"/>
                <w:b/>
                <w:sz w:val="32"/>
              </w:rPr>
              <w:t>Accountability Report</w:t>
            </w:r>
          </w:p>
        </w:tc>
      </w:tr>
    </w:tbl>
    <w:p w:rsidR="001715E2" w:rsidRPr="00204064" w:rsidRDefault="001715E2">
      <w:pPr>
        <w:rPr>
          <w:sz w:val="14"/>
        </w:rPr>
      </w:pPr>
    </w:p>
    <w:p w:rsidR="005706AF" w:rsidRPr="005706AF" w:rsidRDefault="005706AF"/>
    <w:p w:rsidR="003F240F" w:rsidRPr="003808D8" w:rsidRDefault="00662A68" w:rsidP="003F240F">
      <w:pPr>
        <w:jc w:val="center"/>
        <w:rPr>
          <w:b/>
          <w:smallCaps/>
          <w:sz w:val="32"/>
          <w:u w:val="single"/>
        </w:rPr>
      </w:pPr>
      <w:r>
        <w:rPr>
          <w:b/>
          <w:smallCaps/>
          <w:sz w:val="32"/>
          <w:u w:val="single"/>
        </w:rPr>
        <w:t>Submission Form</w:t>
      </w:r>
    </w:p>
    <w:p w:rsidR="003F240F" w:rsidRDefault="003F24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7932"/>
      </w:tblGrid>
      <w:tr w:rsidR="00662A68" w:rsidRPr="005D322F" w:rsidTr="005D322F">
        <w:trPr>
          <w:trHeight w:val="2780"/>
        </w:trPr>
        <w:tc>
          <w:tcPr>
            <w:tcW w:w="2178" w:type="dxa"/>
            <w:tcBorders>
              <w:top w:val="nil"/>
              <w:left w:val="nil"/>
              <w:bottom w:val="nil"/>
              <w:right w:val="single" w:sz="4" w:space="0" w:color="auto"/>
            </w:tcBorders>
            <w:shd w:val="pct15" w:color="auto" w:fill="auto"/>
            <w:vAlign w:val="center"/>
          </w:tcPr>
          <w:p w:rsidR="00662A68" w:rsidRPr="005D322F" w:rsidRDefault="00662A68" w:rsidP="005D322F">
            <w:pPr>
              <w:jc w:val="center"/>
              <w:rPr>
                <w:b/>
                <w:i/>
                <w:smallCaps/>
                <w:sz w:val="24"/>
              </w:rPr>
            </w:pPr>
            <w:r w:rsidRPr="005D322F">
              <w:rPr>
                <w:b/>
                <w:smallCaps/>
                <w:sz w:val="24"/>
              </w:rPr>
              <w:t>Agency Mission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rsidR="00BD0A2F" w:rsidRDefault="00BD0A2F" w:rsidP="005D322F">
            <w:pPr>
              <w:jc w:val="both"/>
            </w:pPr>
          </w:p>
          <w:p w:rsidR="00BD0A2F" w:rsidRDefault="00BD0A2F" w:rsidP="005D322F">
            <w:pPr>
              <w:jc w:val="both"/>
            </w:pPr>
          </w:p>
          <w:p w:rsidR="00BD0A2F" w:rsidRDefault="00BD0A2F" w:rsidP="005D322F">
            <w:pPr>
              <w:jc w:val="both"/>
            </w:pPr>
          </w:p>
          <w:p w:rsidR="00662A68" w:rsidRPr="005D322F" w:rsidRDefault="00BD0A2F" w:rsidP="005D322F">
            <w:pPr>
              <w:jc w:val="both"/>
            </w:pPr>
            <w:r>
              <w:t>The mission of the South Carolina Commission for the Blind is to provide quality, individualized vocational rehabilitation services, independent living services, and prevention of blindness services to blind and visually impaired consumers leading to competitive employment and social and economic independence.</w:t>
            </w:r>
          </w:p>
        </w:tc>
      </w:tr>
    </w:tbl>
    <w:p w:rsidR="00A51289" w:rsidRDefault="00A51289" w:rsidP="00B01EAA">
      <w:pPr>
        <w:jc w:val="both"/>
      </w:pPr>
    </w:p>
    <w:p w:rsidR="00A51289" w:rsidRDefault="00A51289" w:rsidP="00B01EA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7933"/>
      </w:tblGrid>
      <w:tr w:rsidR="00610343" w:rsidRPr="005D322F" w:rsidTr="00B62164">
        <w:trPr>
          <w:trHeight w:val="2780"/>
        </w:trPr>
        <w:tc>
          <w:tcPr>
            <w:tcW w:w="2178" w:type="dxa"/>
            <w:tcBorders>
              <w:top w:val="nil"/>
              <w:left w:val="nil"/>
              <w:bottom w:val="nil"/>
              <w:right w:val="single" w:sz="4" w:space="0" w:color="auto"/>
            </w:tcBorders>
            <w:shd w:val="pct15" w:color="auto" w:fill="auto"/>
            <w:vAlign w:val="center"/>
          </w:tcPr>
          <w:p w:rsidR="00610343" w:rsidRPr="005D322F" w:rsidRDefault="00610343" w:rsidP="00B62164">
            <w:pPr>
              <w:jc w:val="center"/>
              <w:rPr>
                <w:b/>
                <w:i/>
                <w:smallCaps/>
                <w:sz w:val="24"/>
              </w:rPr>
            </w:pPr>
            <w:r>
              <w:rPr>
                <w:b/>
                <w:smallCaps/>
                <w:sz w:val="24"/>
              </w:rPr>
              <w:t>Agency Vision</w:t>
            </w:r>
          </w:p>
        </w:tc>
        <w:tc>
          <w:tcPr>
            <w:tcW w:w="8118" w:type="dxa"/>
            <w:tcBorders>
              <w:top w:val="single" w:sz="4" w:space="0" w:color="auto"/>
              <w:left w:val="single" w:sz="4" w:space="0" w:color="auto"/>
              <w:bottom w:val="single" w:sz="4" w:space="0" w:color="auto"/>
              <w:right w:val="single" w:sz="4" w:space="0" w:color="auto"/>
            </w:tcBorders>
            <w:shd w:val="clear" w:color="auto" w:fill="auto"/>
          </w:tcPr>
          <w:p w:rsidR="00BD0A2F" w:rsidRDefault="00BD0A2F" w:rsidP="00B62164">
            <w:pPr>
              <w:jc w:val="both"/>
            </w:pPr>
          </w:p>
          <w:p w:rsidR="00BD0A2F" w:rsidRDefault="00BD0A2F" w:rsidP="00B62164">
            <w:pPr>
              <w:jc w:val="both"/>
            </w:pPr>
          </w:p>
          <w:p w:rsidR="00BD0A2F" w:rsidRDefault="00BD0A2F" w:rsidP="00B62164">
            <w:pPr>
              <w:jc w:val="both"/>
            </w:pPr>
          </w:p>
          <w:p w:rsidR="00610343" w:rsidRPr="005D322F" w:rsidRDefault="00BD0A2F" w:rsidP="00B62164">
            <w:pPr>
              <w:jc w:val="both"/>
            </w:pPr>
            <w:r>
              <w:t>The vision of the agency</w:t>
            </w:r>
            <w:r>
              <w:rPr>
                <w:rStyle w:val="apple-converted-space"/>
                <w:rFonts w:ascii="Tahoma" w:hAnsi="Tahoma" w:cs="Tahoma"/>
                <w:color w:val="333333"/>
                <w:shd w:val="clear" w:color="auto" w:fill="FFFFFF"/>
              </w:rPr>
              <w:t> </w:t>
            </w:r>
            <w:r>
              <w:rPr>
                <w:rFonts w:ascii="Tahoma" w:hAnsi="Tahoma" w:cs="Tahoma"/>
                <w:color w:val="333333"/>
                <w:shd w:val="clear" w:color="auto" w:fill="FFFFFF"/>
              </w:rPr>
              <w:t>is to become a national model vocational rehabilitation agency for the blind, demonstrating quality services, accountability, innovation, effectiveness and efficiency.</w:t>
            </w:r>
          </w:p>
        </w:tc>
      </w:tr>
    </w:tbl>
    <w:p w:rsidR="00610343" w:rsidRDefault="00610343" w:rsidP="00B01EAA">
      <w:pPr>
        <w:jc w:val="both"/>
      </w:pPr>
    </w:p>
    <w:p w:rsidR="00E74E2C" w:rsidRDefault="00E74E2C" w:rsidP="00B01EAA">
      <w:pPr>
        <w:jc w:val="both"/>
      </w:pPr>
    </w:p>
    <w:p w:rsidR="00E74E2C" w:rsidRDefault="00E74E2C" w:rsidP="00B01EAA">
      <w:pPr>
        <w:jc w:val="both"/>
      </w:pPr>
      <w:r>
        <w:t>Please state yes or no if the agency has any major or minor (internal or external) recommendations that would allow the agency</w:t>
      </w:r>
      <w:r w:rsidR="007B77DD">
        <w:t xml:space="preserve"> to</w:t>
      </w:r>
      <w:r>
        <w:t xml:space="preserve"> operate more effectively and efficiently.</w:t>
      </w:r>
    </w:p>
    <w:p w:rsidR="00E74E2C" w:rsidRPr="00E74E2C" w:rsidRDefault="00E74E2C" w:rsidP="00B01EAA">
      <w:pPr>
        <w:jc w:val="both"/>
        <w:rPr>
          <w:b/>
          <w:i/>
        </w:rPr>
      </w:pPr>
      <w:r>
        <w:tab/>
      </w:r>
      <w:r>
        <w:tab/>
      </w:r>
      <w:r>
        <w:tab/>
      </w:r>
      <w:r>
        <w:tab/>
      </w:r>
      <w:r>
        <w:tab/>
      </w:r>
      <w:r>
        <w:rPr>
          <w:b/>
          <w:i/>
        </w:rPr>
        <w:tab/>
      </w:r>
      <w:r>
        <w:rPr>
          <w:b/>
          <w:i/>
        </w:rPr>
        <w:tab/>
      </w:r>
      <w:r>
        <w:rPr>
          <w:b/>
          <w:i/>
        </w:rPr>
        <w:tab/>
      </w:r>
      <w:r>
        <w:rPr>
          <w:b/>
          <w:i/>
        </w:rPr>
        <w:tab/>
      </w:r>
      <w:r>
        <w:rPr>
          <w:b/>
          <w:i/>
        </w:rPr>
        <w:tab/>
      </w:r>
      <w:r>
        <w:rPr>
          <w:b/>
          <w: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7902"/>
      </w:tblGrid>
      <w:tr w:rsidR="00E74E2C" w:rsidRPr="005D322F" w:rsidTr="00684FE4">
        <w:tc>
          <w:tcPr>
            <w:tcW w:w="2178" w:type="dxa"/>
            <w:tcBorders>
              <w:top w:val="nil"/>
              <w:left w:val="nil"/>
              <w:bottom w:val="nil"/>
            </w:tcBorders>
            <w:shd w:val="pct15" w:color="auto" w:fill="auto"/>
          </w:tcPr>
          <w:p w:rsidR="00E74E2C" w:rsidRPr="005D322F" w:rsidRDefault="00E74E2C" w:rsidP="00B62164">
            <w:pPr>
              <w:jc w:val="center"/>
              <w:rPr>
                <w:b/>
                <w:smallCaps/>
                <w:sz w:val="24"/>
              </w:rPr>
            </w:pPr>
            <w:r>
              <w:rPr>
                <w:b/>
                <w:smallCaps/>
                <w:sz w:val="24"/>
              </w:rPr>
              <w:t>Restructuring Recommendations</w:t>
            </w:r>
            <w:r w:rsidRPr="005D322F">
              <w:rPr>
                <w:b/>
                <w:smallCaps/>
                <w:sz w:val="24"/>
              </w:rPr>
              <w:t>:</w:t>
            </w:r>
          </w:p>
        </w:tc>
        <w:tc>
          <w:tcPr>
            <w:tcW w:w="8118" w:type="dxa"/>
            <w:shd w:val="clear" w:color="auto" w:fill="auto"/>
          </w:tcPr>
          <w:p w:rsidR="00E74E2C" w:rsidRDefault="00454376" w:rsidP="00E74E2C">
            <w:pPr>
              <w:jc w:val="center"/>
            </w:pPr>
            <w:r>
              <w:t>No</w:t>
            </w:r>
          </w:p>
          <w:p w:rsidR="00C721B3" w:rsidRPr="005D322F" w:rsidRDefault="00C721B3" w:rsidP="00E74E2C">
            <w:pPr>
              <w:jc w:val="center"/>
            </w:pPr>
          </w:p>
        </w:tc>
      </w:tr>
    </w:tbl>
    <w:p w:rsidR="00E74E2C" w:rsidRDefault="00E74E2C" w:rsidP="00B01EAA">
      <w:pPr>
        <w:jc w:val="both"/>
      </w:pPr>
    </w:p>
    <w:p w:rsidR="00E74E2C" w:rsidRDefault="00E74E2C" w:rsidP="00B01EAA">
      <w:pPr>
        <w:jc w:val="both"/>
      </w:pPr>
    </w:p>
    <w:p w:rsidR="00A51289" w:rsidRDefault="005C3D90" w:rsidP="00B01EAA">
      <w:pPr>
        <w:jc w:val="both"/>
      </w:pPr>
      <w:r>
        <w:t>Please identify your agency’s preferred contacts for this year’</w:t>
      </w:r>
      <w:r w:rsidR="001715E2">
        <w:t xml:space="preserve">s </w:t>
      </w:r>
      <w:r w:rsidR="00662A68">
        <w:t>accountability report</w:t>
      </w:r>
      <w:r w:rsidR="001715E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3138"/>
        <w:gridCol w:w="1680"/>
        <w:gridCol w:w="3131"/>
      </w:tblGrid>
      <w:tr w:rsidR="007B06AD" w:rsidRPr="005D322F" w:rsidTr="005D322F">
        <w:tc>
          <w:tcPr>
            <w:tcW w:w="2178" w:type="dxa"/>
            <w:tcBorders>
              <w:top w:val="nil"/>
              <w:left w:val="nil"/>
              <w:bottom w:val="nil"/>
              <w:right w:val="nil"/>
            </w:tcBorders>
            <w:shd w:val="clear" w:color="auto" w:fill="auto"/>
          </w:tcPr>
          <w:p w:rsidR="007B06AD" w:rsidRPr="005D322F" w:rsidRDefault="007B06AD" w:rsidP="005D322F">
            <w:pPr>
              <w:jc w:val="both"/>
            </w:pPr>
          </w:p>
        </w:tc>
        <w:tc>
          <w:tcPr>
            <w:tcW w:w="3240" w:type="dxa"/>
            <w:tcBorders>
              <w:top w:val="nil"/>
              <w:left w:val="nil"/>
              <w:right w:val="nil"/>
            </w:tcBorders>
            <w:shd w:val="clear" w:color="auto" w:fill="auto"/>
          </w:tcPr>
          <w:p w:rsidR="007B06AD" w:rsidRPr="005D322F" w:rsidRDefault="007B06AD" w:rsidP="005D322F">
            <w:pPr>
              <w:jc w:val="center"/>
              <w:rPr>
                <w:b/>
                <w:i/>
                <w:u w:val="single"/>
              </w:rPr>
            </w:pPr>
            <w:r w:rsidRPr="005D322F">
              <w:rPr>
                <w:b/>
                <w:i/>
                <w:u w:val="single"/>
              </w:rPr>
              <w:t>Name</w:t>
            </w:r>
          </w:p>
        </w:tc>
        <w:tc>
          <w:tcPr>
            <w:tcW w:w="1710" w:type="dxa"/>
            <w:tcBorders>
              <w:top w:val="nil"/>
              <w:left w:val="nil"/>
              <w:right w:val="nil"/>
            </w:tcBorders>
            <w:shd w:val="clear" w:color="auto" w:fill="auto"/>
          </w:tcPr>
          <w:p w:rsidR="007B06AD" w:rsidRPr="005D322F" w:rsidRDefault="007B06AD" w:rsidP="005D322F">
            <w:pPr>
              <w:jc w:val="center"/>
              <w:rPr>
                <w:b/>
                <w:i/>
                <w:u w:val="single"/>
              </w:rPr>
            </w:pPr>
            <w:r w:rsidRPr="005D322F">
              <w:rPr>
                <w:b/>
                <w:i/>
                <w:u w:val="single"/>
              </w:rPr>
              <w:t>Phone</w:t>
            </w:r>
          </w:p>
        </w:tc>
        <w:tc>
          <w:tcPr>
            <w:tcW w:w="3168" w:type="dxa"/>
            <w:tcBorders>
              <w:top w:val="nil"/>
              <w:left w:val="nil"/>
              <w:right w:val="nil"/>
            </w:tcBorders>
            <w:shd w:val="clear" w:color="auto" w:fill="auto"/>
          </w:tcPr>
          <w:p w:rsidR="007B06AD" w:rsidRPr="005D322F" w:rsidRDefault="007B06AD" w:rsidP="005D322F">
            <w:pPr>
              <w:jc w:val="center"/>
              <w:rPr>
                <w:b/>
                <w:i/>
                <w:u w:val="single"/>
              </w:rPr>
            </w:pPr>
            <w:r w:rsidRPr="005D322F">
              <w:rPr>
                <w:b/>
                <w:i/>
                <w:u w:val="single"/>
              </w:rPr>
              <w:t>Email</w:t>
            </w:r>
          </w:p>
        </w:tc>
      </w:tr>
      <w:tr w:rsidR="007B06AD" w:rsidRPr="005D322F" w:rsidTr="005D322F">
        <w:tc>
          <w:tcPr>
            <w:tcW w:w="2178" w:type="dxa"/>
            <w:tcBorders>
              <w:top w:val="nil"/>
              <w:left w:val="nil"/>
              <w:bottom w:val="nil"/>
            </w:tcBorders>
            <w:shd w:val="pct15" w:color="auto" w:fill="auto"/>
          </w:tcPr>
          <w:p w:rsidR="007B06AD" w:rsidRPr="005D322F" w:rsidRDefault="007B06AD" w:rsidP="005D322F">
            <w:pPr>
              <w:jc w:val="center"/>
              <w:rPr>
                <w:b/>
                <w:smallCaps/>
                <w:sz w:val="24"/>
              </w:rPr>
            </w:pPr>
            <w:r w:rsidRPr="005D322F">
              <w:rPr>
                <w:b/>
                <w:smallCaps/>
                <w:sz w:val="24"/>
              </w:rPr>
              <w:t>Primary Contact:</w:t>
            </w:r>
          </w:p>
        </w:tc>
        <w:tc>
          <w:tcPr>
            <w:tcW w:w="3240" w:type="dxa"/>
            <w:shd w:val="clear" w:color="auto" w:fill="auto"/>
          </w:tcPr>
          <w:p w:rsidR="007B06AD" w:rsidRPr="005D322F" w:rsidRDefault="00BD0A2F" w:rsidP="00676BB2">
            <w:r>
              <w:t>Elaine Robertson</w:t>
            </w:r>
          </w:p>
        </w:tc>
        <w:tc>
          <w:tcPr>
            <w:tcW w:w="1710" w:type="dxa"/>
            <w:shd w:val="clear" w:color="auto" w:fill="auto"/>
          </w:tcPr>
          <w:p w:rsidR="007B06AD" w:rsidRPr="005D322F" w:rsidRDefault="00BD0A2F" w:rsidP="00676BB2">
            <w:r>
              <w:t>(803)898-1049</w:t>
            </w:r>
          </w:p>
        </w:tc>
        <w:tc>
          <w:tcPr>
            <w:tcW w:w="3168" w:type="dxa"/>
            <w:shd w:val="clear" w:color="auto" w:fill="auto"/>
          </w:tcPr>
          <w:p w:rsidR="007B06AD" w:rsidRPr="005D322F" w:rsidRDefault="00D61F0B" w:rsidP="00676BB2">
            <w:hyperlink r:id="rId8" w:history="1">
              <w:r w:rsidR="00BD0A2F" w:rsidRPr="009E56F7">
                <w:rPr>
                  <w:rStyle w:val="Hyperlink"/>
                </w:rPr>
                <w:t>erobertson@sccb.sc.gov</w:t>
              </w:r>
            </w:hyperlink>
          </w:p>
        </w:tc>
      </w:tr>
      <w:tr w:rsidR="007B06AD" w:rsidRPr="005D322F" w:rsidTr="005D322F">
        <w:tc>
          <w:tcPr>
            <w:tcW w:w="2178" w:type="dxa"/>
            <w:tcBorders>
              <w:top w:val="nil"/>
              <w:left w:val="nil"/>
              <w:bottom w:val="nil"/>
            </w:tcBorders>
            <w:shd w:val="pct15" w:color="auto" w:fill="auto"/>
          </w:tcPr>
          <w:p w:rsidR="007B06AD" w:rsidRPr="005D322F" w:rsidRDefault="007B06AD" w:rsidP="005D322F">
            <w:pPr>
              <w:jc w:val="center"/>
              <w:rPr>
                <w:b/>
                <w:smallCaps/>
                <w:sz w:val="24"/>
              </w:rPr>
            </w:pPr>
            <w:r w:rsidRPr="005D322F">
              <w:rPr>
                <w:b/>
                <w:smallCaps/>
                <w:sz w:val="24"/>
              </w:rPr>
              <w:t>Secondary Contact:</w:t>
            </w:r>
          </w:p>
        </w:tc>
        <w:tc>
          <w:tcPr>
            <w:tcW w:w="3240" w:type="dxa"/>
            <w:shd w:val="clear" w:color="auto" w:fill="auto"/>
          </w:tcPr>
          <w:p w:rsidR="007B06AD" w:rsidRPr="005D322F" w:rsidRDefault="00BD0A2F" w:rsidP="00676BB2">
            <w:r>
              <w:t>James Kirby</w:t>
            </w:r>
          </w:p>
        </w:tc>
        <w:tc>
          <w:tcPr>
            <w:tcW w:w="1710" w:type="dxa"/>
            <w:shd w:val="clear" w:color="auto" w:fill="auto"/>
          </w:tcPr>
          <w:p w:rsidR="007B06AD" w:rsidRPr="005D322F" w:rsidRDefault="00BD0A2F" w:rsidP="00676BB2">
            <w:r>
              <w:t>(803)898-8822</w:t>
            </w:r>
          </w:p>
        </w:tc>
        <w:tc>
          <w:tcPr>
            <w:tcW w:w="3168" w:type="dxa"/>
            <w:shd w:val="clear" w:color="auto" w:fill="auto"/>
          </w:tcPr>
          <w:p w:rsidR="007B06AD" w:rsidRPr="005D322F" w:rsidRDefault="00BD0A2F" w:rsidP="00676BB2">
            <w:r>
              <w:t>jkirby@sccb.sc.gov</w:t>
            </w:r>
          </w:p>
        </w:tc>
      </w:tr>
    </w:tbl>
    <w:p w:rsidR="007B06AD" w:rsidRDefault="007B06AD" w:rsidP="00B01EAA">
      <w:pPr>
        <w:jc w:val="both"/>
      </w:pPr>
    </w:p>
    <w:p w:rsidR="00610343" w:rsidRDefault="00610343" w:rsidP="00B01EAA">
      <w:pPr>
        <w:jc w:val="both"/>
      </w:pPr>
    </w:p>
    <w:p w:rsidR="00610343" w:rsidRDefault="00610343" w:rsidP="00B01EAA">
      <w:pPr>
        <w:jc w:val="both"/>
      </w:pPr>
    </w:p>
    <w:p w:rsidR="00985433" w:rsidRDefault="00BA0865" w:rsidP="00B01EAA">
      <w:pPr>
        <w:jc w:val="both"/>
      </w:pPr>
      <w:r>
        <w:lastRenderedPageBreak/>
        <w:t xml:space="preserve">I have reviewed and approved the enclosed FY </w:t>
      </w:r>
      <w:r w:rsidR="00565239">
        <w:t>201</w:t>
      </w:r>
      <w:r w:rsidR="00E74E2C">
        <w:t>5</w:t>
      </w:r>
      <w:r w:rsidR="00565239">
        <w:t>-1</w:t>
      </w:r>
      <w:r w:rsidR="00E74E2C">
        <w:t>6</w:t>
      </w:r>
      <w:r w:rsidR="00662A68">
        <w:t xml:space="preserve"> Accountability Report</w:t>
      </w:r>
      <w:r>
        <w:t>, which is complete and accurate</w:t>
      </w:r>
      <w:r w:rsidR="004D742D">
        <w:t xml:space="preserve"> to the extent of my knowledge</w:t>
      </w:r>
      <w:r>
        <w:t>.</w:t>
      </w:r>
    </w:p>
    <w:p w:rsidR="00985433" w:rsidRDefault="00985433" w:rsidP="00B01EA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920"/>
      </w:tblGrid>
      <w:tr w:rsidR="001715E2" w:rsidRPr="005D322F" w:rsidTr="005D322F">
        <w:trPr>
          <w:trHeight w:val="818"/>
        </w:trPr>
        <w:tc>
          <w:tcPr>
            <w:tcW w:w="2178" w:type="dxa"/>
            <w:tcBorders>
              <w:top w:val="nil"/>
              <w:left w:val="nil"/>
              <w:bottom w:val="nil"/>
            </w:tcBorders>
            <w:shd w:val="pct15" w:color="auto" w:fill="auto"/>
          </w:tcPr>
          <w:p w:rsidR="001715E2" w:rsidRPr="005D322F" w:rsidRDefault="001715E2" w:rsidP="005D322F">
            <w:pPr>
              <w:jc w:val="center"/>
              <w:rPr>
                <w:b/>
                <w:smallCaps/>
                <w:sz w:val="24"/>
              </w:rPr>
            </w:pPr>
            <w:r w:rsidRPr="005D322F">
              <w:rPr>
                <w:b/>
                <w:smallCaps/>
                <w:sz w:val="24"/>
              </w:rPr>
              <w:t xml:space="preserve">Agency Director </w:t>
            </w:r>
            <w:r w:rsidRPr="005D322F">
              <w:rPr>
                <w:b/>
                <w:i/>
                <w:smallCaps/>
                <w:sz w:val="24"/>
              </w:rPr>
              <w:t>(Sign</w:t>
            </w:r>
            <w:r w:rsidR="007B77DD">
              <w:rPr>
                <w:b/>
                <w:i/>
                <w:smallCaps/>
                <w:sz w:val="24"/>
              </w:rPr>
              <w:t xml:space="preserve"> and </w:t>
            </w:r>
            <w:r w:rsidRPr="005D322F">
              <w:rPr>
                <w:b/>
                <w:i/>
                <w:smallCaps/>
                <w:sz w:val="24"/>
              </w:rPr>
              <w:t>Date)</w:t>
            </w:r>
            <w:r w:rsidRPr="005D322F">
              <w:rPr>
                <w:b/>
                <w:smallCaps/>
                <w:sz w:val="24"/>
              </w:rPr>
              <w:t>:</w:t>
            </w:r>
          </w:p>
        </w:tc>
        <w:tc>
          <w:tcPr>
            <w:tcW w:w="8118" w:type="dxa"/>
            <w:shd w:val="clear" w:color="auto" w:fill="auto"/>
          </w:tcPr>
          <w:p w:rsidR="001715E2" w:rsidRPr="005D322F" w:rsidRDefault="001715E2" w:rsidP="005D322F">
            <w:pPr>
              <w:jc w:val="both"/>
            </w:pPr>
          </w:p>
        </w:tc>
      </w:tr>
      <w:tr w:rsidR="001715E2" w:rsidRPr="005D322F" w:rsidTr="005D322F">
        <w:trPr>
          <w:trHeight w:val="485"/>
        </w:trPr>
        <w:tc>
          <w:tcPr>
            <w:tcW w:w="2178" w:type="dxa"/>
            <w:tcBorders>
              <w:top w:val="nil"/>
              <w:left w:val="nil"/>
              <w:bottom w:val="nil"/>
            </w:tcBorders>
            <w:shd w:val="pct15" w:color="auto" w:fill="auto"/>
            <w:vAlign w:val="center"/>
          </w:tcPr>
          <w:p w:rsidR="001715E2" w:rsidRPr="005D322F" w:rsidRDefault="001715E2" w:rsidP="005D322F">
            <w:pPr>
              <w:jc w:val="center"/>
              <w:rPr>
                <w:b/>
                <w:smallCaps/>
                <w:sz w:val="24"/>
              </w:rPr>
            </w:pPr>
            <w:r w:rsidRPr="005D322F">
              <w:rPr>
                <w:b/>
                <w:i/>
                <w:smallCaps/>
                <w:sz w:val="24"/>
              </w:rPr>
              <w:t>(Type/Print Name)</w:t>
            </w:r>
            <w:r w:rsidRPr="005D322F">
              <w:rPr>
                <w:b/>
                <w:smallCaps/>
                <w:sz w:val="24"/>
              </w:rPr>
              <w:t>:</w:t>
            </w:r>
          </w:p>
        </w:tc>
        <w:tc>
          <w:tcPr>
            <w:tcW w:w="8118" w:type="dxa"/>
            <w:shd w:val="clear" w:color="auto" w:fill="auto"/>
            <w:vAlign w:val="center"/>
          </w:tcPr>
          <w:p w:rsidR="001715E2" w:rsidRPr="005D322F" w:rsidRDefault="00BD0A2F" w:rsidP="00762EC5">
            <w:r>
              <w:t>James. M. Kirby</w:t>
            </w:r>
          </w:p>
        </w:tc>
      </w:tr>
    </w:tbl>
    <w:p w:rsidR="00DB62D9" w:rsidRDefault="00DB62D9" w:rsidP="00F876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7918"/>
      </w:tblGrid>
      <w:tr w:rsidR="00D87963" w:rsidRPr="005D322F" w:rsidTr="005D322F">
        <w:trPr>
          <w:trHeight w:val="827"/>
        </w:trPr>
        <w:tc>
          <w:tcPr>
            <w:tcW w:w="2178" w:type="dxa"/>
            <w:tcBorders>
              <w:top w:val="nil"/>
              <w:left w:val="nil"/>
              <w:bottom w:val="nil"/>
            </w:tcBorders>
            <w:shd w:val="pct15" w:color="auto" w:fill="auto"/>
          </w:tcPr>
          <w:p w:rsidR="00D87963" w:rsidRPr="005D322F" w:rsidRDefault="00D87963" w:rsidP="007B77DD">
            <w:pPr>
              <w:jc w:val="center"/>
              <w:rPr>
                <w:b/>
                <w:smallCaps/>
                <w:sz w:val="24"/>
              </w:rPr>
            </w:pPr>
            <w:r w:rsidRPr="005D322F">
              <w:rPr>
                <w:b/>
                <w:smallCaps/>
                <w:sz w:val="24"/>
              </w:rPr>
              <w:t xml:space="preserve">Board/Cmsn Chair </w:t>
            </w:r>
            <w:r w:rsidRPr="005D322F">
              <w:rPr>
                <w:b/>
                <w:i/>
                <w:smallCaps/>
                <w:sz w:val="24"/>
              </w:rPr>
              <w:t>(Sign</w:t>
            </w:r>
            <w:r w:rsidR="007B77DD">
              <w:rPr>
                <w:b/>
                <w:i/>
                <w:smallCaps/>
                <w:sz w:val="24"/>
              </w:rPr>
              <w:t xml:space="preserve"> and </w:t>
            </w:r>
            <w:r w:rsidRPr="005D322F">
              <w:rPr>
                <w:b/>
                <w:i/>
                <w:smallCaps/>
                <w:sz w:val="24"/>
              </w:rPr>
              <w:t>Date)</w:t>
            </w:r>
            <w:r w:rsidRPr="005D322F">
              <w:rPr>
                <w:b/>
                <w:smallCaps/>
                <w:sz w:val="24"/>
              </w:rPr>
              <w:t>:</w:t>
            </w:r>
          </w:p>
        </w:tc>
        <w:tc>
          <w:tcPr>
            <w:tcW w:w="8118" w:type="dxa"/>
            <w:shd w:val="clear" w:color="auto" w:fill="auto"/>
          </w:tcPr>
          <w:p w:rsidR="00D87963" w:rsidRPr="005D322F" w:rsidRDefault="00D87963" w:rsidP="005D322F">
            <w:pPr>
              <w:jc w:val="both"/>
            </w:pPr>
          </w:p>
        </w:tc>
      </w:tr>
      <w:tr w:rsidR="00D87963" w:rsidRPr="005D322F" w:rsidTr="005D322F">
        <w:trPr>
          <w:trHeight w:val="449"/>
        </w:trPr>
        <w:tc>
          <w:tcPr>
            <w:tcW w:w="2178" w:type="dxa"/>
            <w:tcBorders>
              <w:top w:val="nil"/>
              <w:left w:val="nil"/>
              <w:bottom w:val="nil"/>
            </w:tcBorders>
            <w:shd w:val="pct15" w:color="auto" w:fill="auto"/>
            <w:vAlign w:val="center"/>
          </w:tcPr>
          <w:p w:rsidR="00D87963" w:rsidRPr="005D322F" w:rsidRDefault="00D87963" w:rsidP="005D322F">
            <w:pPr>
              <w:jc w:val="center"/>
              <w:rPr>
                <w:b/>
                <w:smallCaps/>
                <w:sz w:val="24"/>
              </w:rPr>
            </w:pPr>
            <w:r w:rsidRPr="005D322F">
              <w:rPr>
                <w:b/>
                <w:i/>
                <w:smallCaps/>
                <w:sz w:val="24"/>
              </w:rPr>
              <w:t>(Type/Print Name)</w:t>
            </w:r>
            <w:r w:rsidRPr="005D322F">
              <w:rPr>
                <w:b/>
                <w:smallCaps/>
                <w:sz w:val="24"/>
              </w:rPr>
              <w:t>:</w:t>
            </w:r>
          </w:p>
        </w:tc>
        <w:tc>
          <w:tcPr>
            <w:tcW w:w="8118" w:type="dxa"/>
            <w:shd w:val="clear" w:color="auto" w:fill="auto"/>
            <w:vAlign w:val="center"/>
          </w:tcPr>
          <w:p w:rsidR="00D87963" w:rsidRPr="005D322F" w:rsidRDefault="00BD0A2F" w:rsidP="00C53422">
            <w:r>
              <w:t>Mary S. Sonksen</w:t>
            </w:r>
          </w:p>
        </w:tc>
      </w:tr>
    </w:tbl>
    <w:p w:rsidR="00DB62D9" w:rsidRDefault="00DB62D9">
      <w:r>
        <w:br w:type="page"/>
      </w:r>
    </w:p>
    <w:p w:rsidR="00BD0A2F" w:rsidRDefault="00DB62D9" w:rsidP="004435FC">
      <w:pPr>
        <w:jc w:val="center"/>
        <w:rPr>
          <w:b/>
          <w:smallCaps/>
          <w:sz w:val="32"/>
          <w:u w:val="single"/>
        </w:rPr>
      </w:pPr>
      <w:r>
        <w:rPr>
          <w:b/>
          <w:smallCaps/>
          <w:sz w:val="32"/>
          <w:u w:val="single"/>
        </w:rPr>
        <w:lastRenderedPageBreak/>
        <w:t>Agency’s Discussion and Analysis</w:t>
      </w:r>
    </w:p>
    <w:p w:rsidR="004435FC" w:rsidRDefault="004435FC" w:rsidP="004435FC">
      <w:pPr>
        <w:jc w:val="center"/>
        <w:rPr>
          <w:b/>
          <w:smallCaps/>
          <w:sz w:val="32"/>
          <w:u w:val="single"/>
        </w:rPr>
      </w:pPr>
    </w:p>
    <w:p w:rsidR="00BD0A2F" w:rsidRDefault="004435FC" w:rsidP="00BD0A2F">
      <w:pPr>
        <w:rPr>
          <w:b/>
          <w:i/>
          <w:smallCaps/>
          <w:sz w:val="28"/>
          <w:szCs w:val="28"/>
          <w:u w:val="single"/>
        </w:rPr>
      </w:pPr>
      <w:r>
        <w:rPr>
          <w:b/>
          <w:i/>
          <w:smallCaps/>
          <w:sz w:val="28"/>
          <w:szCs w:val="28"/>
          <w:u w:val="single"/>
        </w:rPr>
        <w:t>OUR CONSUMERS</w:t>
      </w:r>
    </w:p>
    <w:p w:rsidR="00D77527" w:rsidRPr="004435FC" w:rsidRDefault="00D77527" w:rsidP="00BD0A2F">
      <w:pPr>
        <w:rPr>
          <w:b/>
          <w:i/>
          <w:smallCaps/>
          <w:sz w:val="28"/>
          <w:szCs w:val="28"/>
          <w:u w:val="single"/>
        </w:rPr>
      </w:pPr>
    </w:p>
    <w:p w:rsidR="00981E15" w:rsidRDefault="00981E15" w:rsidP="004435FC">
      <w:pPr>
        <w:jc w:val="both"/>
        <w:rPr>
          <w:sz w:val="24"/>
          <w:szCs w:val="24"/>
        </w:rPr>
      </w:pPr>
      <w:r w:rsidRPr="004435FC">
        <w:rPr>
          <w:sz w:val="24"/>
          <w:szCs w:val="24"/>
        </w:rPr>
        <w:t xml:space="preserve">South Carolinians with severe visual impairments often lose their ability to be self-sufficient </w:t>
      </w:r>
      <w:r w:rsidR="00200F7D">
        <w:rPr>
          <w:sz w:val="24"/>
          <w:szCs w:val="24"/>
        </w:rPr>
        <w:t xml:space="preserve">and/or employed </w:t>
      </w:r>
      <w:r w:rsidRPr="004435FC">
        <w:rPr>
          <w:sz w:val="24"/>
          <w:szCs w:val="24"/>
        </w:rPr>
        <w:t>as their visual acuity decreases</w:t>
      </w:r>
      <w:r w:rsidR="00D77527">
        <w:rPr>
          <w:sz w:val="24"/>
          <w:szCs w:val="24"/>
        </w:rPr>
        <w:t xml:space="preserve"> or when faced with sudden vision loss</w:t>
      </w:r>
      <w:r w:rsidRPr="004435FC">
        <w:rPr>
          <w:sz w:val="24"/>
          <w:szCs w:val="24"/>
        </w:rPr>
        <w:t>. National data illustrates the effect of vision loss on employment and the latest data</w:t>
      </w:r>
      <w:r w:rsidR="00D95E55">
        <w:rPr>
          <w:sz w:val="24"/>
          <w:szCs w:val="24"/>
        </w:rPr>
        <w:t xml:space="preserve"> from Cornell University Disability Statistics 2013</w:t>
      </w:r>
      <w:r w:rsidRPr="004435FC">
        <w:rPr>
          <w:sz w:val="24"/>
          <w:szCs w:val="24"/>
        </w:rPr>
        <w:t xml:space="preserve"> reports t</w:t>
      </w:r>
      <w:r w:rsidR="00D95E55">
        <w:rPr>
          <w:sz w:val="24"/>
          <w:szCs w:val="24"/>
        </w:rPr>
        <w:t>hat only 24.6</w:t>
      </w:r>
      <w:r w:rsidRPr="004435FC">
        <w:rPr>
          <w:sz w:val="24"/>
          <w:szCs w:val="24"/>
        </w:rPr>
        <w:t>% of people aged 16 to 64 with a visual impairment are employed</w:t>
      </w:r>
      <w:r w:rsidR="00D95E55">
        <w:rPr>
          <w:sz w:val="24"/>
          <w:szCs w:val="24"/>
        </w:rPr>
        <w:t xml:space="preserve"> in South Carolina</w:t>
      </w:r>
      <w:r w:rsidRPr="004435FC">
        <w:rPr>
          <w:sz w:val="24"/>
          <w:szCs w:val="24"/>
        </w:rPr>
        <w:t>.</w:t>
      </w:r>
      <w:r w:rsidR="00D95E55">
        <w:rPr>
          <w:sz w:val="24"/>
          <w:szCs w:val="24"/>
        </w:rPr>
        <w:t xml:space="preserve"> Only 9.8% of persons with a visual disability in this state hold a Bachelor’s degree or higher compared to 27.8% of South Carolinians without a disability. </w:t>
      </w:r>
      <w:r w:rsidRPr="004435FC">
        <w:rPr>
          <w:sz w:val="24"/>
          <w:szCs w:val="24"/>
        </w:rPr>
        <w:t xml:space="preserve"> </w:t>
      </w:r>
      <w:r w:rsidR="00123271" w:rsidRPr="004435FC">
        <w:rPr>
          <w:sz w:val="24"/>
          <w:szCs w:val="24"/>
        </w:rPr>
        <w:t>Our agency diligently markets our services a</w:t>
      </w:r>
      <w:r w:rsidR="00F27C71" w:rsidRPr="004435FC">
        <w:rPr>
          <w:sz w:val="24"/>
          <w:szCs w:val="24"/>
        </w:rPr>
        <w:t xml:space="preserve">cross the state to reach out and assist any eligible citizen of any age. </w:t>
      </w:r>
    </w:p>
    <w:p w:rsidR="00D77527" w:rsidRDefault="00D77527" w:rsidP="004435FC">
      <w:pPr>
        <w:jc w:val="both"/>
        <w:rPr>
          <w:sz w:val="24"/>
          <w:szCs w:val="24"/>
        </w:rPr>
      </w:pPr>
    </w:p>
    <w:p w:rsidR="009815A8" w:rsidRDefault="009815A8" w:rsidP="004435FC">
      <w:pPr>
        <w:jc w:val="both"/>
        <w:rPr>
          <w:sz w:val="24"/>
          <w:szCs w:val="24"/>
        </w:rPr>
      </w:pPr>
    </w:p>
    <w:p w:rsidR="009815A8" w:rsidRPr="004435FC" w:rsidRDefault="009815A8" w:rsidP="004435FC">
      <w:pPr>
        <w:jc w:val="both"/>
        <w:rPr>
          <w:sz w:val="24"/>
          <w:szCs w:val="24"/>
        </w:rPr>
      </w:pPr>
      <w:r>
        <w:rPr>
          <w:noProof/>
        </w:rPr>
        <w:drawing>
          <wp:inline distT="0" distB="0" distL="0" distR="0" wp14:anchorId="413FC683" wp14:editId="4FAC3251">
            <wp:extent cx="6417733" cy="2743200"/>
            <wp:effectExtent l="0" t="0" r="254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27C71" w:rsidRPr="004435FC" w:rsidRDefault="00F27C71" w:rsidP="004435FC">
      <w:pPr>
        <w:jc w:val="both"/>
        <w:rPr>
          <w:sz w:val="24"/>
          <w:szCs w:val="24"/>
        </w:rPr>
      </w:pPr>
    </w:p>
    <w:p w:rsidR="00D77527" w:rsidRDefault="00D77527" w:rsidP="004435FC">
      <w:pPr>
        <w:jc w:val="both"/>
        <w:rPr>
          <w:sz w:val="24"/>
          <w:szCs w:val="24"/>
          <w:lang w:val="en"/>
        </w:rPr>
      </w:pPr>
    </w:p>
    <w:p w:rsidR="00F27C71" w:rsidRDefault="00F27C71" w:rsidP="004435FC">
      <w:pPr>
        <w:jc w:val="both"/>
        <w:rPr>
          <w:rFonts w:cs="Arial"/>
          <w:color w:val="000000"/>
          <w:sz w:val="24"/>
          <w:szCs w:val="24"/>
          <w:lang w:val="en"/>
        </w:rPr>
      </w:pPr>
      <w:r w:rsidRPr="004435FC">
        <w:rPr>
          <w:sz w:val="24"/>
          <w:szCs w:val="24"/>
          <w:lang w:val="en"/>
        </w:rPr>
        <w:t>The South Carolina Commission for the Blind is the primary se</w:t>
      </w:r>
      <w:r w:rsidR="00D95E55">
        <w:rPr>
          <w:sz w:val="24"/>
          <w:szCs w:val="24"/>
          <w:lang w:val="en"/>
        </w:rPr>
        <w:t>rvice provider in the state</w:t>
      </w:r>
      <w:r w:rsidRPr="004435FC">
        <w:rPr>
          <w:sz w:val="24"/>
          <w:szCs w:val="24"/>
          <w:lang w:val="en"/>
        </w:rPr>
        <w:t xml:space="preserve"> for the visually impaired population and </w:t>
      </w:r>
      <w:r w:rsidRPr="004435FC">
        <w:rPr>
          <w:rFonts w:cs="Arial"/>
          <w:color w:val="000000"/>
          <w:sz w:val="24"/>
          <w:szCs w:val="24"/>
          <w:lang w:val="en"/>
        </w:rPr>
        <w:t xml:space="preserve">provides case management, referral services, and guidance and counseling as well as independent living services. Consumers of the agency receive blindness skills training from vision rehabilitation teachers, orientation and mobility instructors, assistive technology specialists, and other professionals trained to provide services to persons who are blind or visually impaired. These services are primarily provided on campus at the Ellen Beach Mack Rehabilitation Center in Columbia but also occur in consumer homes, communities, and workplaces. We also rely on community partners in rural areas to assist in providing services to our consumers who reside considerable distances from our office locations throughout the state.  Consumers receive employment-related training, job-related technology and tools, placement services, and, if needed, postemployment services, all coordinated through Vocational Rehabilitation Counselors. In SFY 15/16 the agency also reinstated the Prevention of Blindness Program to assist with cataract surgeries, retinal detachment services, eye exams, eye safety glasses, and statewide education about eye health. </w:t>
      </w:r>
    </w:p>
    <w:p w:rsidR="009815A8" w:rsidRDefault="009815A8" w:rsidP="004435FC">
      <w:pPr>
        <w:jc w:val="both"/>
        <w:rPr>
          <w:rFonts w:cs="Arial"/>
          <w:color w:val="000000"/>
          <w:sz w:val="24"/>
          <w:szCs w:val="24"/>
          <w:lang w:val="en"/>
        </w:rPr>
      </w:pPr>
    </w:p>
    <w:p w:rsidR="009815A8" w:rsidRPr="004435FC" w:rsidRDefault="009815A8" w:rsidP="004435FC">
      <w:pPr>
        <w:jc w:val="both"/>
        <w:rPr>
          <w:rFonts w:cs="Arial"/>
          <w:color w:val="000000"/>
          <w:sz w:val="24"/>
          <w:szCs w:val="24"/>
          <w:lang w:val="en"/>
        </w:rPr>
      </w:pPr>
    </w:p>
    <w:p w:rsidR="008E70EB" w:rsidRPr="004435FC" w:rsidRDefault="008E70EB" w:rsidP="004435FC">
      <w:pPr>
        <w:jc w:val="both"/>
        <w:rPr>
          <w:rFonts w:cs="Arial"/>
          <w:color w:val="000000"/>
          <w:sz w:val="24"/>
          <w:szCs w:val="24"/>
          <w:lang w:val="en"/>
        </w:rPr>
      </w:pPr>
    </w:p>
    <w:p w:rsidR="008E70EB" w:rsidRDefault="00ED2BE8" w:rsidP="00F27C71">
      <w:pPr>
        <w:jc w:val="both"/>
        <w:rPr>
          <w:rFonts w:cs="Arial"/>
          <w:b/>
          <w:i/>
          <w:color w:val="000000"/>
          <w:sz w:val="28"/>
          <w:szCs w:val="28"/>
          <w:u w:val="single"/>
          <w:lang w:val="en"/>
        </w:rPr>
      </w:pPr>
      <w:r>
        <w:rPr>
          <w:rFonts w:cs="Arial"/>
          <w:b/>
          <w:i/>
          <w:color w:val="000000"/>
          <w:sz w:val="28"/>
          <w:szCs w:val="28"/>
          <w:u w:val="single"/>
          <w:lang w:val="en"/>
        </w:rPr>
        <w:t>A GROWING POPULATION</w:t>
      </w:r>
    </w:p>
    <w:p w:rsidR="00D77527" w:rsidRDefault="00D77527" w:rsidP="00F27C71">
      <w:pPr>
        <w:jc w:val="both"/>
        <w:rPr>
          <w:rFonts w:cs="Arial"/>
          <w:b/>
          <w:i/>
          <w:color w:val="000000"/>
          <w:sz w:val="28"/>
          <w:szCs w:val="28"/>
          <w:u w:val="single"/>
          <w:lang w:val="en"/>
        </w:rPr>
      </w:pPr>
    </w:p>
    <w:p w:rsidR="00ED2BE8" w:rsidRDefault="007364AA" w:rsidP="004435FC">
      <w:pPr>
        <w:jc w:val="both"/>
        <w:rPr>
          <w:rFonts w:cs="Arial"/>
          <w:color w:val="000000"/>
          <w:sz w:val="24"/>
          <w:szCs w:val="24"/>
          <w:lang w:val="en"/>
        </w:rPr>
      </w:pPr>
      <w:r w:rsidRPr="004435FC">
        <w:rPr>
          <w:rFonts w:cs="Arial"/>
          <w:color w:val="000000"/>
          <w:sz w:val="24"/>
          <w:szCs w:val="24"/>
          <w:lang w:val="en"/>
        </w:rPr>
        <w:t xml:space="preserve">According to a study from Cornell University </w:t>
      </w:r>
      <w:r w:rsidR="00DC603C" w:rsidRPr="004435FC">
        <w:rPr>
          <w:rFonts w:cs="Arial"/>
          <w:color w:val="000000"/>
          <w:sz w:val="24"/>
          <w:szCs w:val="24"/>
          <w:lang w:val="en"/>
        </w:rPr>
        <w:t>that was completed in 2013</w:t>
      </w:r>
      <w:r w:rsidR="00320284" w:rsidRPr="004435FC">
        <w:rPr>
          <w:rFonts w:cs="Arial"/>
          <w:color w:val="000000"/>
          <w:sz w:val="24"/>
          <w:szCs w:val="24"/>
          <w:lang w:val="en"/>
        </w:rPr>
        <w:t xml:space="preserve">, there are currently </w:t>
      </w:r>
      <w:r w:rsidR="00DC603C" w:rsidRPr="004435FC">
        <w:rPr>
          <w:rFonts w:cs="Arial"/>
          <w:color w:val="000000"/>
          <w:sz w:val="24"/>
          <w:szCs w:val="24"/>
          <w:lang w:val="en"/>
        </w:rPr>
        <w:t>7,327,800</w:t>
      </w:r>
      <w:r w:rsidR="00320284" w:rsidRPr="004435FC">
        <w:rPr>
          <w:rFonts w:cs="Arial"/>
          <w:color w:val="000000"/>
          <w:sz w:val="24"/>
          <w:szCs w:val="24"/>
          <w:lang w:val="en"/>
        </w:rPr>
        <w:t xml:space="preserve"> people in the United States with Blindness or other visual impairments. In South Carolina t</w:t>
      </w:r>
      <w:r w:rsidR="00DC603C" w:rsidRPr="004435FC">
        <w:rPr>
          <w:rFonts w:cs="Arial"/>
          <w:color w:val="000000"/>
          <w:sz w:val="24"/>
          <w:szCs w:val="24"/>
          <w:lang w:val="en"/>
        </w:rPr>
        <w:t>here are estimated to be 127,600</w:t>
      </w:r>
      <w:r w:rsidR="00320284" w:rsidRPr="004435FC">
        <w:rPr>
          <w:rFonts w:cs="Arial"/>
          <w:color w:val="000000"/>
          <w:sz w:val="24"/>
          <w:szCs w:val="24"/>
          <w:lang w:val="en"/>
        </w:rPr>
        <w:t xml:space="preserve"> residents with severe visual impairments or </w:t>
      </w:r>
      <w:r w:rsidR="00DC603C" w:rsidRPr="004435FC">
        <w:rPr>
          <w:rFonts w:cs="Arial"/>
          <w:color w:val="000000"/>
          <w:sz w:val="24"/>
          <w:szCs w:val="24"/>
          <w:lang w:val="en"/>
        </w:rPr>
        <w:t xml:space="preserve">Blindness. </w:t>
      </w:r>
      <w:r w:rsidR="00320284" w:rsidRPr="004435FC">
        <w:rPr>
          <w:rFonts w:cs="Arial"/>
          <w:color w:val="000000"/>
          <w:sz w:val="24"/>
          <w:szCs w:val="24"/>
          <w:lang w:val="en"/>
        </w:rPr>
        <w:t xml:space="preserve"> The majority of people with a severe visual impa</w:t>
      </w:r>
      <w:r w:rsidR="00DC603C" w:rsidRPr="004435FC">
        <w:rPr>
          <w:rFonts w:cs="Arial"/>
          <w:color w:val="000000"/>
          <w:sz w:val="24"/>
          <w:szCs w:val="24"/>
          <w:lang w:val="en"/>
        </w:rPr>
        <w:t>irment are between the ages of 21</w:t>
      </w:r>
      <w:r w:rsidR="00320284" w:rsidRPr="004435FC">
        <w:rPr>
          <w:rFonts w:cs="Arial"/>
          <w:color w:val="000000"/>
          <w:sz w:val="24"/>
          <w:szCs w:val="24"/>
          <w:lang w:val="en"/>
        </w:rPr>
        <w:t xml:space="preserve"> and 64, this is also an age where employment a</w:t>
      </w:r>
      <w:r w:rsidR="00C0768B" w:rsidRPr="004435FC">
        <w:rPr>
          <w:rFonts w:cs="Arial"/>
          <w:color w:val="000000"/>
          <w:sz w:val="24"/>
          <w:szCs w:val="24"/>
          <w:lang w:val="en"/>
        </w:rPr>
        <w:t>ssistance is frequently needed.</w:t>
      </w:r>
      <w:r w:rsidR="00DC603C" w:rsidRPr="004435FC">
        <w:rPr>
          <w:rFonts w:cs="Arial"/>
          <w:color w:val="000000"/>
          <w:sz w:val="24"/>
          <w:szCs w:val="24"/>
          <w:lang w:val="en"/>
        </w:rPr>
        <w:t xml:space="preserve"> There are estimated to be 10,900</w:t>
      </w:r>
      <w:r w:rsidR="00C0768B" w:rsidRPr="004435FC">
        <w:rPr>
          <w:rFonts w:cs="Arial"/>
          <w:color w:val="000000"/>
          <w:sz w:val="24"/>
          <w:szCs w:val="24"/>
          <w:lang w:val="en"/>
        </w:rPr>
        <w:t xml:space="preserve"> visually impaired yo</w:t>
      </w:r>
      <w:r w:rsidR="00DC603C" w:rsidRPr="004435FC">
        <w:rPr>
          <w:rFonts w:cs="Arial"/>
          <w:color w:val="000000"/>
          <w:sz w:val="24"/>
          <w:szCs w:val="24"/>
          <w:lang w:val="en"/>
        </w:rPr>
        <w:t>uth between the ages of 5 and 20</w:t>
      </w:r>
      <w:r w:rsidR="00C0768B" w:rsidRPr="004435FC">
        <w:rPr>
          <w:rFonts w:cs="Arial"/>
          <w:color w:val="000000"/>
          <w:sz w:val="24"/>
          <w:szCs w:val="24"/>
          <w:lang w:val="en"/>
        </w:rPr>
        <w:t xml:space="preserve">. As the prevalence of vision loss continues to increase in all age groups, the need for services from SCCB also rises. </w:t>
      </w:r>
      <w:r w:rsidR="00B469D7" w:rsidRPr="004435FC">
        <w:rPr>
          <w:rFonts w:cs="Arial"/>
          <w:color w:val="000000"/>
          <w:sz w:val="24"/>
          <w:szCs w:val="24"/>
          <w:lang w:val="en"/>
        </w:rPr>
        <w:t>Our marketing team is diligently utilizing media options to create greater awareness of the agency and all we can provide. In the past year we have begun radio announcements, new brochures, visits t</w:t>
      </w:r>
      <w:r w:rsidR="00D95E55">
        <w:rPr>
          <w:rFonts w:cs="Arial"/>
          <w:color w:val="000000"/>
          <w:sz w:val="24"/>
          <w:szCs w:val="24"/>
          <w:lang w:val="en"/>
        </w:rPr>
        <w:t>o the Native American tribes</w:t>
      </w:r>
      <w:r w:rsidR="00B469D7" w:rsidRPr="004435FC">
        <w:rPr>
          <w:rFonts w:cs="Arial"/>
          <w:color w:val="000000"/>
          <w:sz w:val="24"/>
          <w:szCs w:val="24"/>
          <w:lang w:val="en"/>
        </w:rPr>
        <w:t xml:space="preserve">, </w:t>
      </w:r>
      <w:r w:rsidR="0064439E" w:rsidRPr="004435FC">
        <w:rPr>
          <w:rFonts w:cs="Arial"/>
          <w:color w:val="000000"/>
          <w:sz w:val="24"/>
          <w:szCs w:val="24"/>
          <w:lang w:val="en"/>
        </w:rPr>
        <w:t xml:space="preserve">and </w:t>
      </w:r>
      <w:r w:rsidR="00B469D7" w:rsidRPr="004435FC">
        <w:rPr>
          <w:rFonts w:cs="Arial"/>
          <w:color w:val="000000"/>
          <w:sz w:val="24"/>
          <w:szCs w:val="24"/>
          <w:lang w:val="en"/>
        </w:rPr>
        <w:t xml:space="preserve">presentations across the state for businesses, schools, and private organizations. </w:t>
      </w:r>
      <w:r w:rsidR="007A21EE" w:rsidRPr="004435FC">
        <w:rPr>
          <w:rFonts w:cs="Arial"/>
          <w:color w:val="000000"/>
          <w:sz w:val="24"/>
          <w:szCs w:val="24"/>
          <w:lang w:val="en"/>
        </w:rPr>
        <w:t>As we begin to increase our community partnerships, especially with the education</w:t>
      </w:r>
      <w:r w:rsidR="0064439E" w:rsidRPr="004435FC">
        <w:rPr>
          <w:rFonts w:cs="Arial"/>
          <w:color w:val="000000"/>
          <w:sz w:val="24"/>
          <w:szCs w:val="24"/>
          <w:lang w:val="en"/>
        </w:rPr>
        <w:t xml:space="preserve"> sector, it is expected that our consumer base will grow. With expanded outreach for the youth population we have already experienced a 62% increase in referrals for just this age group. Reinstating the Prevention of Blindness program has also brought many new consumers to SCCB and has provided the opportunity to educate communities across the state on the importance of eye health and ways to prevent conditions that can result in severe vision loss. SCCB expects to see growth in every program during the coming year due to our aggressive outreach marketing. </w:t>
      </w:r>
    </w:p>
    <w:p w:rsidR="00D77527" w:rsidRPr="004435FC" w:rsidRDefault="00D77527" w:rsidP="004435FC">
      <w:pPr>
        <w:jc w:val="both"/>
        <w:rPr>
          <w:rFonts w:cs="Arial"/>
          <w:color w:val="000000"/>
          <w:sz w:val="24"/>
          <w:szCs w:val="24"/>
          <w:lang w:val="en"/>
        </w:rPr>
      </w:pPr>
    </w:p>
    <w:p w:rsidR="007364AA" w:rsidRPr="004435FC" w:rsidRDefault="007364AA" w:rsidP="004435FC">
      <w:pPr>
        <w:jc w:val="both"/>
        <w:rPr>
          <w:rFonts w:cs="Arial"/>
          <w:color w:val="000000"/>
          <w:sz w:val="24"/>
          <w:szCs w:val="24"/>
          <w:lang w:val="en"/>
        </w:rPr>
      </w:pPr>
    </w:p>
    <w:p w:rsidR="00DC603C" w:rsidRPr="007364AA" w:rsidRDefault="007364AA" w:rsidP="007364AA">
      <w:pPr>
        <w:rPr>
          <w:rFonts w:cs="Arial"/>
          <w:lang w:val="en"/>
        </w:rPr>
      </w:pPr>
      <w:r>
        <w:rPr>
          <w:noProof/>
        </w:rPr>
        <w:drawing>
          <wp:inline distT="0" distB="0" distL="0" distR="0" wp14:anchorId="4AE3735D" wp14:editId="7FBC6208">
            <wp:extent cx="6231467" cy="3200400"/>
            <wp:effectExtent l="0" t="0" r="17145" b="571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27C71" w:rsidRDefault="00F27C71" w:rsidP="00F27C71">
      <w:pPr>
        <w:jc w:val="both"/>
        <w:rPr>
          <w:rFonts w:cs="Arial"/>
          <w:color w:val="000000"/>
          <w:lang w:val="en"/>
        </w:rPr>
      </w:pPr>
    </w:p>
    <w:p w:rsidR="00D77527" w:rsidRDefault="00D77527" w:rsidP="00F27C71">
      <w:pPr>
        <w:jc w:val="both"/>
        <w:rPr>
          <w:rFonts w:asciiTheme="minorHAnsi" w:hAnsiTheme="minorHAnsi" w:cs="Arial"/>
          <w:b/>
          <w:i/>
          <w:color w:val="000000"/>
          <w:sz w:val="28"/>
          <w:szCs w:val="28"/>
          <w:u w:val="single"/>
          <w:lang w:val="en"/>
        </w:rPr>
      </w:pPr>
    </w:p>
    <w:p w:rsidR="00F27C71" w:rsidRDefault="00F27C71" w:rsidP="00F27C71">
      <w:pPr>
        <w:jc w:val="both"/>
        <w:rPr>
          <w:rFonts w:asciiTheme="minorHAnsi" w:hAnsiTheme="minorHAnsi" w:cs="Arial"/>
          <w:b/>
          <w:i/>
          <w:color w:val="000000"/>
          <w:sz w:val="28"/>
          <w:szCs w:val="28"/>
          <w:u w:val="single"/>
          <w:lang w:val="en"/>
        </w:rPr>
      </w:pPr>
      <w:r>
        <w:rPr>
          <w:rFonts w:asciiTheme="minorHAnsi" w:hAnsiTheme="minorHAnsi" w:cs="Arial"/>
          <w:b/>
          <w:i/>
          <w:color w:val="000000"/>
          <w:sz w:val="28"/>
          <w:szCs w:val="28"/>
          <w:u w:val="single"/>
          <w:lang w:val="en"/>
        </w:rPr>
        <w:t>CHALLENGES AND OPPORTUNITIES</w:t>
      </w:r>
    </w:p>
    <w:p w:rsidR="00D77527" w:rsidRDefault="00D77527" w:rsidP="00F27C71">
      <w:pPr>
        <w:jc w:val="both"/>
        <w:rPr>
          <w:rFonts w:asciiTheme="minorHAnsi" w:hAnsiTheme="minorHAnsi" w:cs="Arial"/>
          <w:b/>
          <w:i/>
          <w:color w:val="000000"/>
          <w:sz w:val="28"/>
          <w:szCs w:val="28"/>
          <w:u w:val="single"/>
          <w:lang w:val="en"/>
        </w:rPr>
      </w:pPr>
    </w:p>
    <w:p w:rsidR="00F27C71" w:rsidRPr="004435FC" w:rsidRDefault="00F27C71" w:rsidP="00F27C71">
      <w:pPr>
        <w:jc w:val="both"/>
        <w:rPr>
          <w:rFonts w:asciiTheme="minorHAnsi" w:hAnsiTheme="minorHAnsi" w:cs="Arial"/>
          <w:color w:val="000000"/>
          <w:sz w:val="24"/>
          <w:szCs w:val="24"/>
          <w:lang w:val="en"/>
        </w:rPr>
      </w:pPr>
      <w:r w:rsidRPr="004435FC">
        <w:rPr>
          <w:rFonts w:asciiTheme="minorHAnsi" w:hAnsiTheme="minorHAnsi" w:cs="Arial"/>
          <w:color w:val="000000"/>
          <w:sz w:val="24"/>
          <w:szCs w:val="24"/>
          <w:lang w:val="en"/>
        </w:rPr>
        <w:t xml:space="preserve">The past year brought numerous changes to the Commission as vacancies were filled, federal regulations were changed, and studies of the agency were conducted. Vacant positions were filled with highly qualified staff with a diverse background of experience in Vocational Rehabilitation. Partnerships with local, state, and private agencies were formed to increase service options and reduce waiting time for consumers. </w:t>
      </w:r>
      <w:r w:rsidR="005124BE" w:rsidRPr="004435FC">
        <w:rPr>
          <w:rFonts w:asciiTheme="minorHAnsi" w:hAnsiTheme="minorHAnsi" w:cs="Arial"/>
          <w:color w:val="000000"/>
          <w:sz w:val="24"/>
          <w:szCs w:val="24"/>
          <w:lang w:val="en"/>
        </w:rPr>
        <w:t xml:space="preserve">The Rehabilitation Services Administration implemented the Workforce Innovation and Opportunity Act (WIOA) bringing a new focus to the youth population and new challenges to Vocational Rehabilitation Agencies across the country. The State of South Carolina implemented a new Strategic Plan for Technology Operations that is changing the way technology is utilized across the state and resulted in our agency choosing to migrate our Information Technology infrastructure to the Department of Technology </w:t>
      </w:r>
      <w:r w:rsidR="00D95E55">
        <w:rPr>
          <w:rFonts w:asciiTheme="minorHAnsi" w:hAnsiTheme="minorHAnsi" w:cs="Arial"/>
          <w:color w:val="000000"/>
          <w:sz w:val="24"/>
          <w:szCs w:val="24"/>
          <w:lang w:val="en"/>
        </w:rPr>
        <w:t xml:space="preserve">Operations </w:t>
      </w:r>
      <w:r w:rsidR="005124BE" w:rsidRPr="004435FC">
        <w:rPr>
          <w:rFonts w:asciiTheme="minorHAnsi" w:hAnsiTheme="minorHAnsi" w:cs="Arial"/>
          <w:color w:val="000000"/>
          <w:sz w:val="24"/>
          <w:szCs w:val="24"/>
          <w:lang w:val="en"/>
        </w:rPr>
        <w:t>to assist us in becoming compliant with all state policies and</w:t>
      </w:r>
      <w:r w:rsidR="009B49FF" w:rsidRPr="004435FC">
        <w:rPr>
          <w:rFonts w:asciiTheme="minorHAnsi" w:hAnsiTheme="minorHAnsi" w:cs="Arial"/>
          <w:color w:val="000000"/>
          <w:sz w:val="24"/>
          <w:szCs w:val="24"/>
          <w:lang w:val="en"/>
        </w:rPr>
        <w:t xml:space="preserve"> procedures in a timely manner. The Commission was selected for study by the Legislative Oversight Committee and we also began the process of a Statewide Comprehensive Needs Assessment. </w:t>
      </w:r>
      <w:r w:rsidR="001B6276" w:rsidRPr="004435FC">
        <w:rPr>
          <w:rFonts w:asciiTheme="minorHAnsi" w:hAnsiTheme="minorHAnsi" w:cs="Arial"/>
          <w:color w:val="000000"/>
          <w:sz w:val="24"/>
          <w:szCs w:val="24"/>
          <w:lang w:val="en"/>
        </w:rPr>
        <w:t xml:space="preserve">While all of these changes brought challenges to the agency, we chose to view them as opportunity for growth and have utilized each challenge to create new goals, strategies, objectives, and action steps for the coming year. We are excited to see what this next year will bring as we evolve and grow by utilizing each opportunity that we have been given. </w:t>
      </w:r>
      <w:r w:rsidR="00B054A3">
        <w:rPr>
          <w:rFonts w:asciiTheme="minorHAnsi" w:hAnsiTheme="minorHAnsi" w:cs="Arial"/>
          <w:color w:val="000000"/>
          <w:sz w:val="24"/>
          <w:szCs w:val="24"/>
          <w:lang w:val="en"/>
        </w:rPr>
        <w:t>As we celebrate our 50</w:t>
      </w:r>
      <w:r w:rsidR="00B054A3" w:rsidRPr="00B054A3">
        <w:rPr>
          <w:rFonts w:asciiTheme="minorHAnsi" w:hAnsiTheme="minorHAnsi" w:cs="Arial"/>
          <w:color w:val="000000"/>
          <w:sz w:val="24"/>
          <w:szCs w:val="24"/>
          <w:vertAlign w:val="superscript"/>
          <w:lang w:val="en"/>
        </w:rPr>
        <w:t>th</w:t>
      </w:r>
      <w:r w:rsidR="00B054A3">
        <w:rPr>
          <w:rFonts w:asciiTheme="minorHAnsi" w:hAnsiTheme="minorHAnsi" w:cs="Arial"/>
          <w:color w:val="000000"/>
          <w:sz w:val="24"/>
          <w:szCs w:val="24"/>
          <w:lang w:val="en"/>
        </w:rPr>
        <w:t xml:space="preserve"> birthday it is clear that the need for our services and the passion of the staff continues stronger than ever. </w:t>
      </w:r>
    </w:p>
    <w:p w:rsidR="001B6276" w:rsidRDefault="001B6276" w:rsidP="00F27C71">
      <w:pPr>
        <w:jc w:val="both"/>
        <w:rPr>
          <w:rFonts w:asciiTheme="minorHAnsi" w:hAnsiTheme="minorHAnsi" w:cs="Arial"/>
          <w:color w:val="000000"/>
          <w:lang w:val="en"/>
        </w:rPr>
      </w:pPr>
    </w:p>
    <w:p w:rsidR="001B6276" w:rsidRDefault="001B6276" w:rsidP="00F27C71">
      <w:pPr>
        <w:jc w:val="both"/>
        <w:rPr>
          <w:rFonts w:asciiTheme="minorHAnsi" w:hAnsiTheme="minorHAnsi" w:cs="Arial"/>
          <w:b/>
          <w:i/>
          <w:color w:val="000000"/>
          <w:sz w:val="28"/>
          <w:szCs w:val="28"/>
          <w:u w:val="single"/>
          <w:lang w:val="en"/>
        </w:rPr>
      </w:pPr>
      <w:r w:rsidRPr="00240429">
        <w:rPr>
          <w:rFonts w:asciiTheme="minorHAnsi" w:hAnsiTheme="minorHAnsi" w:cs="Arial"/>
          <w:b/>
          <w:i/>
          <w:color w:val="000000"/>
          <w:sz w:val="28"/>
          <w:szCs w:val="28"/>
          <w:u w:val="single"/>
          <w:lang w:val="en"/>
        </w:rPr>
        <w:t>VOCATIONAL REHABILITATION SERVICES</w:t>
      </w:r>
    </w:p>
    <w:p w:rsidR="00D77527" w:rsidRPr="00240429" w:rsidRDefault="00D77527" w:rsidP="00F27C71">
      <w:pPr>
        <w:jc w:val="both"/>
        <w:rPr>
          <w:rFonts w:asciiTheme="minorHAnsi" w:hAnsiTheme="minorHAnsi" w:cs="Arial"/>
          <w:b/>
          <w:i/>
          <w:color w:val="000000"/>
          <w:sz w:val="28"/>
          <w:szCs w:val="28"/>
          <w:u w:val="single"/>
          <w:lang w:val="en"/>
        </w:rPr>
      </w:pPr>
    </w:p>
    <w:p w:rsidR="001B6276" w:rsidRPr="004435FC" w:rsidRDefault="00D81179" w:rsidP="00F27C71">
      <w:pPr>
        <w:jc w:val="both"/>
        <w:rPr>
          <w:rFonts w:asciiTheme="minorHAnsi" w:hAnsiTheme="minorHAnsi" w:cs="Arial"/>
          <w:color w:val="000000"/>
          <w:sz w:val="24"/>
          <w:szCs w:val="24"/>
          <w:lang w:val="en"/>
        </w:rPr>
      </w:pPr>
      <w:r w:rsidRPr="004435FC">
        <w:rPr>
          <w:rFonts w:asciiTheme="minorHAnsi" w:hAnsiTheme="minorHAnsi" w:cs="Arial"/>
          <w:color w:val="000000"/>
          <w:sz w:val="24"/>
          <w:szCs w:val="24"/>
          <w:lang w:val="en"/>
        </w:rPr>
        <w:t>The Vocational Rehabilitation Program has been extremely active over the past year as they began the Comprehensive Statewide Needs Assessment to identify areas of opportunity and growth. This program also saw drastic cha</w:t>
      </w:r>
      <w:r w:rsidR="0064439E" w:rsidRPr="004435FC">
        <w:rPr>
          <w:rFonts w:asciiTheme="minorHAnsi" w:hAnsiTheme="minorHAnsi" w:cs="Arial"/>
          <w:color w:val="000000"/>
          <w:sz w:val="24"/>
          <w:szCs w:val="24"/>
          <w:lang w:val="en"/>
        </w:rPr>
        <w:t>nges to the performance indicators utilized</w:t>
      </w:r>
      <w:r w:rsidRPr="004435FC">
        <w:rPr>
          <w:rFonts w:asciiTheme="minorHAnsi" w:hAnsiTheme="minorHAnsi" w:cs="Arial"/>
          <w:color w:val="000000"/>
          <w:sz w:val="24"/>
          <w:szCs w:val="24"/>
          <w:lang w:val="en"/>
        </w:rPr>
        <w:t xml:space="preserve"> by the Rehabilitation Services Administration</w:t>
      </w:r>
      <w:r w:rsidR="0064439E" w:rsidRPr="004435FC">
        <w:rPr>
          <w:rFonts w:asciiTheme="minorHAnsi" w:hAnsiTheme="minorHAnsi" w:cs="Arial"/>
          <w:color w:val="000000"/>
          <w:sz w:val="24"/>
          <w:szCs w:val="24"/>
          <w:lang w:val="en"/>
        </w:rPr>
        <w:t>. T</w:t>
      </w:r>
      <w:r w:rsidRPr="004435FC">
        <w:rPr>
          <w:rFonts w:asciiTheme="minorHAnsi" w:hAnsiTheme="minorHAnsi" w:cs="Arial"/>
          <w:color w:val="000000"/>
          <w:sz w:val="24"/>
          <w:szCs w:val="24"/>
          <w:lang w:val="en"/>
        </w:rPr>
        <w:t xml:space="preserve">he publication of the Workforce Innovation and Opportunity Act (WIOA) </w:t>
      </w:r>
      <w:r w:rsidR="008E70EB" w:rsidRPr="004435FC">
        <w:rPr>
          <w:rFonts w:asciiTheme="minorHAnsi" w:hAnsiTheme="minorHAnsi" w:cs="Arial"/>
          <w:color w:val="000000"/>
          <w:sz w:val="24"/>
          <w:szCs w:val="24"/>
          <w:lang w:val="en"/>
        </w:rPr>
        <w:t xml:space="preserve">regulations </w:t>
      </w:r>
      <w:r w:rsidRPr="004435FC">
        <w:rPr>
          <w:rFonts w:asciiTheme="minorHAnsi" w:hAnsiTheme="minorHAnsi" w:cs="Arial"/>
          <w:color w:val="000000"/>
          <w:sz w:val="24"/>
          <w:szCs w:val="24"/>
          <w:lang w:val="en"/>
        </w:rPr>
        <w:t>and the c</w:t>
      </w:r>
      <w:r w:rsidR="00D95E55">
        <w:rPr>
          <w:rFonts w:asciiTheme="minorHAnsi" w:hAnsiTheme="minorHAnsi" w:cs="Arial"/>
          <w:color w:val="000000"/>
          <w:sz w:val="24"/>
          <w:szCs w:val="24"/>
          <w:lang w:val="en"/>
        </w:rPr>
        <w:t xml:space="preserve">reation of a </w:t>
      </w:r>
      <w:r w:rsidRPr="004435FC">
        <w:rPr>
          <w:rFonts w:asciiTheme="minorHAnsi" w:hAnsiTheme="minorHAnsi" w:cs="Arial"/>
          <w:color w:val="000000"/>
          <w:sz w:val="24"/>
          <w:szCs w:val="24"/>
          <w:lang w:val="en"/>
        </w:rPr>
        <w:t xml:space="preserve">set-aside </w:t>
      </w:r>
      <w:r w:rsidR="00D95E55">
        <w:rPr>
          <w:rFonts w:asciiTheme="minorHAnsi" w:hAnsiTheme="minorHAnsi" w:cs="Arial"/>
          <w:color w:val="000000"/>
          <w:sz w:val="24"/>
          <w:szCs w:val="24"/>
          <w:lang w:val="en"/>
        </w:rPr>
        <w:t xml:space="preserve">fund </w:t>
      </w:r>
      <w:r w:rsidRPr="004435FC">
        <w:rPr>
          <w:rFonts w:asciiTheme="minorHAnsi" w:hAnsiTheme="minorHAnsi" w:cs="Arial"/>
          <w:color w:val="000000"/>
          <w:sz w:val="24"/>
          <w:szCs w:val="24"/>
          <w:lang w:val="en"/>
        </w:rPr>
        <w:t xml:space="preserve">to </w:t>
      </w:r>
      <w:r w:rsidR="008E70EB" w:rsidRPr="004435FC">
        <w:rPr>
          <w:rFonts w:asciiTheme="minorHAnsi" w:hAnsiTheme="minorHAnsi" w:cs="Arial"/>
          <w:color w:val="000000"/>
          <w:sz w:val="24"/>
          <w:szCs w:val="24"/>
          <w:lang w:val="en"/>
        </w:rPr>
        <w:t>provide Pre-Employment Transition Services (Pre-ETS) to youth ages 13 to 21</w:t>
      </w:r>
      <w:r w:rsidR="0064439E" w:rsidRPr="004435FC">
        <w:rPr>
          <w:rFonts w:asciiTheme="minorHAnsi" w:hAnsiTheme="minorHAnsi" w:cs="Arial"/>
          <w:color w:val="000000"/>
          <w:sz w:val="24"/>
          <w:szCs w:val="24"/>
          <w:lang w:val="en"/>
        </w:rPr>
        <w:t xml:space="preserve"> has presented challenges and opportunities for the VR program</w:t>
      </w:r>
      <w:r w:rsidR="008E70EB" w:rsidRPr="004435FC">
        <w:rPr>
          <w:rFonts w:asciiTheme="minorHAnsi" w:hAnsiTheme="minorHAnsi" w:cs="Arial"/>
          <w:color w:val="000000"/>
          <w:sz w:val="24"/>
          <w:szCs w:val="24"/>
          <w:lang w:val="en"/>
        </w:rPr>
        <w:t xml:space="preserve">. WIOA also brought forth the mandate for partnerships with other state agencies who provide similar employment related services to South Carolina residents. </w:t>
      </w:r>
      <w:r w:rsidR="0064439E" w:rsidRPr="004435FC">
        <w:rPr>
          <w:rFonts w:asciiTheme="minorHAnsi" w:hAnsiTheme="minorHAnsi" w:cs="Arial"/>
          <w:color w:val="000000"/>
          <w:sz w:val="24"/>
          <w:szCs w:val="24"/>
          <w:lang w:val="en"/>
        </w:rPr>
        <w:t xml:space="preserve">Our VR Director took an active role in the creation of the Unified State Plan, ensuring that SCCB </w:t>
      </w:r>
      <w:r w:rsidR="00FB6E82" w:rsidRPr="004435FC">
        <w:rPr>
          <w:rFonts w:asciiTheme="minorHAnsi" w:hAnsiTheme="minorHAnsi" w:cs="Arial"/>
          <w:color w:val="000000"/>
          <w:sz w:val="24"/>
          <w:szCs w:val="24"/>
          <w:lang w:val="en"/>
        </w:rPr>
        <w:t>had strong presence and the importance of providing specialized services to the visually impaired was recognized</w:t>
      </w:r>
      <w:r w:rsidR="008E70EB" w:rsidRPr="004435FC">
        <w:rPr>
          <w:rFonts w:asciiTheme="minorHAnsi" w:hAnsiTheme="minorHAnsi" w:cs="Arial"/>
          <w:color w:val="000000"/>
          <w:sz w:val="24"/>
          <w:szCs w:val="24"/>
          <w:lang w:val="en"/>
        </w:rPr>
        <w:t>. Vocational Rehabilitation staff has been very busy creating programs such as Career BOOST and Work Rea</w:t>
      </w:r>
      <w:r w:rsidR="00FB6E82" w:rsidRPr="004435FC">
        <w:rPr>
          <w:rFonts w:asciiTheme="minorHAnsi" w:hAnsiTheme="minorHAnsi" w:cs="Arial"/>
          <w:color w:val="000000"/>
          <w:sz w:val="24"/>
          <w:szCs w:val="24"/>
          <w:lang w:val="en"/>
        </w:rPr>
        <w:t>diness workshops</w:t>
      </w:r>
      <w:r w:rsidR="008E70EB" w:rsidRPr="004435FC">
        <w:rPr>
          <w:rFonts w:asciiTheme="minorHAnsi" w:hAnsiTheme="minorHAnsi" w:cs="Arial"/>
          <w:color w:val="000000"/>
          <w:sz w:val="24"/>
          <w:szCs w:val="24"/>
          <w:lang w:val="en"/>
        </w:rPr>
        <w:t xml:space="preserve">, meeting with schools across the state to identify potentially eligible youth, </w:t>
      </w:r>
      <w:r w:rsidR="00FB6E82" w:rsidRPr="004435FC">
        <w:rPr>
          <w:rFonts w:asciiTheme="minorHAnsi" w:hAnsiTheme="minorHAnsi" w:cs="Arial"/>
          <w:color w:val="000000"/>
          <w:sz w:val="24"/>
          <w:szCs w:val="24"/>
          <w:lang w:val="en"/>
        </w:rPr>
        <w:t xml:space="preserve">and began </w:t>
      </w:r>
      <w:r w:rsidR="008E70EB" w:rsidRPr="004435FC">
        <w:rPr>
          <w:rFonts w:asciiTheme="minorHAnsi" w:hAnsiTheme="minorHAnsi" w:cs="Arial"/>
          <w:color w:val="000000"/>
          <w:sz w:val="24"/>
          <w:szCs w:val="24"/>
          <w:lang w:val="en"/>
        </w:rPr>
        <w:t xml:space="preserve">a partnership with NASA to build on a 3-D Idea Lab. Vocational Rehabilitation has seen many internal changes in the past year with the hiring of 7 new Vocational Rehabilitation Counselors, 3 Transition (Youth) Counselors, a Regional Director, Ellen Beach Mack Rehabilitation Center Director, 5 new Counselor Assistants, and the creation of 3 new JOBS Specialist positions to assist in serving the most severely disabled. There have been many trainings during the year to bring consistency and cohesiveness to the Vocational program. The staff in this program is looking forward to the challenges each of these changes has brought and the opportunity to create new avenues to assist consumers in achieving success. </w:t>
      </w:r>
    </w:p>
    <w:p w:rsidR="007B4A7F" w:rsidRDefault="007B4A7F" w:rsidP="00F27C71">
      <w:pPr>
        <w:jc w:val="both"/>
        <w:rPr>
          <w:rFonts w:asciiTheme="minorHAnsi" w:hAnsiTheme="minorHAnsi" w:cs="Arial"/>
          <w:color w:val="000000"/>
          <w:lang w:val="en"/>
        </w:rPr>
      </w:pPr>
    </w:p>
    <w:p w:rsidR="00D77527" w:rsidRDefault="00D77527" w:rsidP="00F27C71">
      <w:pPr>
        <w:jc w:val="both"/>
        <w:rPr>
          <w:rFonts w:asciiTheme="minorHAnsi" w:hAnsiTheme="minorHAnsi" w:cs="Arial"/>
          <w:b/>
          <w:i/>
          <w:color w:val="000000"/>
          <w:sz w:val="28"/>
          <w:szCs w:val="28"/>
          <w:u w:val="single"/>
          <w:lang w:val="en"/>
        </w:rPr>
      </w:pPr>
    </w:p>
    <w:p w:rsidR="007B4A7F" w:rsidRDefault="007B4A7F" w:rsidP="00F27C71">
      <w:pPr>
        <w:jc w:val="both"/>
        <w:rPr>
          <w:rFonts w:asciiTheme="minorHAnsi" w:hAnsiTheme="minorHAnsi" w:cs="Arial"/>
          <w:b/>
          <w:i/>
          <w:color w:val="000000"/>
          <w:sz w:val="28"/>
          <w:szCs w:val="28"/>
          <w:u w:val="single"/>
          <w:lang w:val="en"/>
        </w:rPr>
      </w:pPr>
      <w:r w:rsidRPr="00240429">
        <w:rPr>
          <w:rFonts w:asciiTheme="minorHAnsi" w:hAnsiTheme="minorHAnsi" w:cs="Arial"/>
          <w:b/>
          <w:i/>
          <w:color w:val="000000"/>
          <w:sz w:val="28"/>
          <w:szCs w:val="28"/>
          <w:u w:val="single"/>
          <w:lang w:val="en"/>
        </w:rPr>
        <w:t>ELLEN BEACH MACK REHABILITATION CENTER</w:t>
      </w:r>
    </w:p>
    <w:p w:rsidR="00D77527" w:rsidRPr="00240429" w:rsidRDefault="00D77527" w:rsidP="00F27C71">
      <w:pPr>
        <w:jc w:val="both"/>
        <w:rPr>
          <w:rFonts w:asciiTheme="minorHAnsi" w:hAnsiTheme="minorHAnsi" w:cs="Arial"/>
          <w:b/>
          <w:i/>
          <w:color w:val="000000"/>
          <w:sz w:val="28"/>
          <w:szCs w:val="28"/>
          <w:u w:val="single"/>
          <w:lang w:val="en"/>
        </w:rPr>
      </w:pPr>
    </w:p>
    <w:p w:rsidR="007B4A7F" w:rsidRDefault="00400EF6" w:rsidP="00F27C71">
      <w:pPr>
        <w:jc w:val="both"/>
        <w:rPr>
          <w:rFonts w:asciiTheme="minorHAnsi" w:hAnsiTheme="minorHAnsi" w:cs="Arial"/>
          <w:color w:val="000000"/>
          <w:sz w:val="24"/>
          <w:szCs w:val="24"/>
          <w:lang w:val="en"/>
        </w:rPr>
      </w:pPr>
      <w:r>
        <w:rPr>
          <w:rFonts w:asciiTheme="minorHAnsi" w:hAnsiTheme="minorHAnsi" w:cs="Arial"/>
          <w:color w:val="000000"/>
          <w:sz w:val="24"/>
          <w:szCs w:val="24"/>
          <w:lang w:val="en"/>
        </w:rPr>
        <w:t>The EBMRC ended</w:t>
      </w:r>
      <w:r w:rsidR="007153A6" w:rsidRPr="004435FC">
        <w:rPr>
          <w:rFonts w:asciiTheme="minorHAnsi" w:hAnsiTheme="minorHAnsi" w:cs="Arial"/>
          <w:color w:val="000000"/>
          <w:sz w:val="24"/>
          <w:szCs w:val="24"/>
          <w:lang w:val="en"/>
        </w:rPr>
        <w:t xml:space="preserve"> the year with a new </w:t>
      </w:r>
      <w:r w:rsidR="00B054A3">
        <w:rPr>
          <w:rFonts w:asciiTheme="minorHAnsi" w:hAnsiTheme="minorHAnsi" w:cs="Arial"/>
          <w:color w:val="000000"/>
          <w:sz w:val="24"/>
          <w:szCs w:val="24"/>
          <w:lang w:val="en"/>
        </w:rPr>
        <w:t>director and a new focus. M</w:t>
      </w:r>
      <w:r w:rsidR="007153A6" w:rsidRPr="004435FC">
        <w:rPr>
          <w:rFonts w:asciiTheme="minorHAnsi" w:hAnsiTheme="minorHAnsi" w:cs="Arial"/>
          <w:color w:val="000000"/>
          <w:sz w:val="24"/>
          <w:szCs w:val="24"/>
          <w:lang w:val="en"/>
        </w:rPr>
        <w:t>any consumers have utilized the services at the center over the past year and EBMRC was the ho</w:t>
      </w:r>
      <w:r w:rsidR="00B054A3">
        <w:rPr>
          <w:rFonts w:asciiTheme="minorHAnsi" w:hAnsiTheme="minorHAnsi" w:cs="Arial"/>
          <w:color w:val="000000"/>
          <w:sz w:val="24"/>
          <w:szCs w:val="24"/>
          <w:lang w:val="en"/>
        </w:rPr>
        <w:t xml:space="preserve">me of the very successful Summer Teen Program. </w:t>
      </w:r>
      <w:r w:rsidR="007153A6" w:rsidRPr="004435FC">
        <w:rPr>
          <w:rFonts w:asciiTheme="minorHAnsi" w:hAnsiTheme="minorHAnsi" w:cs="Arial"/>
          <w:color w:val="000000"/>
          <w:sz w:val="24"/>
          <w:szCs w:val="24"/>
          <w:lang w:val="en"/>
        </w:rPr>
        <w:t xml:space="preserve">Currently the center is the primary focus of the Comprehensive Statewide Needs Assessment, Phase II. Upon completion in late fall of </w:t>
      </w:r>
      <w:r w:rsidR="008B235D" w:rsidRPr="004435FC">
        <w:rPr>
          <w:rFonts w:asciiTheme="minorHAnsi" w:hAnsiTheme="minorHAnsi" w:cs="Arial"/>
          <w:color w:val="000000"/>
          <w:sz w:val="24"/>
          <w:szCs w:val="24"/>
          <w:lang w:val="en"/>
        </w:rPr>
        <w:t>2016</w:t>
      </w:r>
      <w:r w:rsidR="00B054A3">
        <w:rPr>
          <w:rFonts w:asciiTheme="minorHAnsi" w:hAnsiTheme="minorHAnsi" w:cs="Arial"/>
          <w:color w:val="000000"/>
          <w:sz w:val="24"/>
          <w:szCs w:val="24"/>
          <w:lang w:val="en"/>
        </w:rPr>
        <w:t>,</w:t>
      </w:r>
      <w:r w:rsidR="008B235D" w:rsidRPr="004435FC">
        <w:rPr>
          <w:rFonts w:asciiTheme="minorHAnsi" w:hAnsiTheme="minorHAnsi" w:cs="Arial"/>
          <w:color w:val="000000"/>
          <w:sz w:val="24"/>
          <w:szCs w:val="24"/>
          <w:lang w:val="en"/>
        </w:rPr>
        <w:t xml:space="preserve"> the CSNA will provide guidance in formulating new curriculum for the class offerings, suggestions for moving the focus to Employment First, and show which programs would benefit from greater staff training and credentialing. The EBMRC staff is excited to see what the next year will bring and how program changes will assist them in providing exemplary services to consumers. </w:t>
      </w:r>
    </w:p>
    <w:p w:rsidR="00D77527" w:rsidRPr="004435FC" w:rsidRDefault="00D77527" w:rsidP="00F27C71">
      <w:pPr>
        <w:jc w:val="both"/>
        <w:rPr>
          <w:rFonts w:asciiTheme="minorHAnsi" w:hAnsiTheme="minorHAnsi" w:cs="Arial"/>
          <w:color w:val="000000"/>
          <w:sz w:val="24"/>
          <w:szCs w:val="24"/>
          <w:lang w:val="en"/>
        </w:rPr>
      </w:pPr>
    </w:p>
    <w:p w:rsidR="004435FC" w:rsidRDefault="004435FC" w:rsidP="00F27C71">
      <w:pPr>
        <w:jc w:val="both"/>
        <w:rPr>
          <w:rFonts w:asciiTheme="minorHAnsi" w:hAnsiTheme="minorHAnsi" w:cs="Arial"/>
          <w:color w:val="000000"/>
          <w:lang w:val="en"/>
        </w:rPr>
      </w:pPr>
    </w:p>
    <w:p w:rsidR="004435FC" w:rsidRPr="007B4A7F" w:rsidRDefault="004435FC" w:rsidP="00F27C71">
      <w:pPr>
        <w:jc w:val="both"/>
        <w:rPr>
          <w:rFonts w:asciiTheme="minorHAnsi" w:hAnsiTheme="minorHAnsi" w:cs="Arial"/>
          <w:color w:val="000000"/>
          <w:lang w:val="en"/>
        </w:rPr>
      </w:pPr>
      <w:r>
        <w:rPr>
          <w:noProof/>
        </w:rPr>
        <w:drawing>
          <wp:inline distT="0" distB="0" distL="0" distR="0" wp14:anchorId="56229435" wp14:editId="1DF088F6">
            <wp:extent cx="6307667" cy="2743200"/>
            <wp:effectExtent l="0" t="0" r="1714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70EB" w:rsidRDefault="008E70EB" w:rsidP="00F27C71">
      <w:pPr>
        <w:jc w:val="both"/>
        <w:rPr>
          <w:rFonts w:asciiTheme="minorHAnsi" w:hAnsiTheme="minorHAnsi" w:cs="Arial"/>
          <w:color w:val="000000"/>
          <w:lang w:val="en"/>
        </w:rPr>
      </w:pPr>
    </w:p>
    <w:p w:rsidR="004435FC" w:rsidRDefault="004435FC" w:rsidP="00F27C71">
      <w:pPr>
        <w:jc w:val="both"/>
        <w:rPr>
          <w:rFonts w:asciiTheme="minorHAnsi" w:hAnsiTheme="minorHAnsi" w:cs="Arial"/>
          <w:b/>
          <w:i/>
          <w:color w:val="000000"/>
          <w:sz w:val="28"/>
          <w:szCs w:val="28"/>
          <w:u w:val="single"/>
          <w:lang w:val="en"/>
        </w:rPr>
      </w:pPr>
    </w:p>
    <w:p w:rsidR="004435FC" w:rsidRDefault="004435FC" w:rsidP="00F27C71">
      <w:pPr>
        <w:jc w:val="both"/>
        <w:rPr>
          <w:rFonts w:asciiTheme="minorHAnsi" w:hAnsiTheme="minorHAnsi" w:cs="Arial"/>
          <w:b/>
          <w:i/>
          <w:color w:val="000000"/>
          <w:sz w:val="28"/>
          <w:szCs w:val="28"/>
          <w:u w:val="single"/>
          <w:lang w:val="en"/>
        </w:rPr>
      </w:pPr>
    </w:p>
    <w:p w:rsidR="008E70EB" w:rsidRDefault="00FB6E82" w:rsidP="00F27C71">
      <w:pPr>
        <w:jc w:val="both"/>
        <w:rPr>
          <w:rFonts w:asciiTheme="minorHAnsi" w:hAnsiTheme="minorHAnsi" w:cs="Arial"/>
          <w:b/>
          <w:i/>
          <w:color w:val="000000"/>
          <w:sz w:val="28"/>
          <w:szCs w:val="28"/>
          <w:u w:val="single"/>
          <w:lang w:val="en"/>
        </w:rPr>
      </w:pPr>
      <w:r w:rsidRPr="00240429">
        <w:rPr>
          <w:rFonts w:asciiTheme="minorHAnsi" w:hAnsiTheme="minorHAnsi" w:cs="Arial"/>
          <w:b/>
          <w:i/>
          <w:color w:val="000000"/>
          <w:sz w:val="28"/>
          <w:szCs w:val="28"/>
          <w:u w:val="single"/>
          <w:lang w:val="en"/>
        </w:rPr>
        <w:t>EARLY INTERVENTION</w:t>
      </w:r>
    </w:p>
    <w:p w:rsidR="00D77527" w:rsidRPr="00240429" w:rsidRDefault="00D77527" w:rsidP="00F27C71">
      <w:pPr>
        <w:jc w:val="both"/>
        <w:rPr>
          <w:rFonts w:asciiTheme="minorHAnsi" w:hAnsiTheme="minorHAnsi" w:cs="Arial"/>
          <w:b/>
          <w:i/>
          <w:color w:val="000000"/>
          <w:sz w:val="28"/>
          <w:szCs w:val="28"/>
          <w:u w:val="single"/>
          <w:lang w:val="en"/>
        </w:rPr>
      </w:pPr>
    </w:p>
    <w:p w:rsidR="00FB6E82" w:rsidRPr="004435FC" w:rsidRDefault="00FB6E82" w:rsidP="00F27C71">
      <w:pPr>
        <w:jc w:val="both"/>
        <w:rPr>
          <w:rFonts w:asciiTheme="minorHAnsi" w:hAnsiTheme="minorHAnsi" w:cs="Arial"/>
          <w:color w:val="000000"/>
          <w:sz w:val="24"/>
          <w:szCs w:val="24"/>
          <w:lang w:val="en"/>
        </w:rPr>
      </w:pPr>
      <w:r w:rsidRPr="004435FC">
        <w:rPr>
          <w:rFonts w:asciiTheme="minorHAnsi" w:hAnsiTheme="minorHAnsi" w:cs="Arial"/>
          <w:color w:val="000000"/>
          <w:sz w:val="24"/>
          <w:szCs w:val="24"/>
          <w:lang w:val="en"/>
        </w:rPr>
        <w:t>With the focus of WIOA being on the youth population and the potential of increasing employment and education success by offering specialized services at an earlier age, we also need to look at what happens prior to age 14. The Children’s Services program primarily serves children ages 3 to 13 and coordinates services with schools and community organizations. The counselors in this program regularly visit preschools, daycare centers, and elementary schools</w:t>
      </w:r>
      <w:r w:rsidR="00954BEC" w:rsidRPr="004435FC">
        <w:rPr>
          <w:rFonts w:asciiTheme="minorHAnsi" w:hAnsiTheme="minorHAnsi" w:cs="Arial"/>
          <w:color w:val="000000"/>
          <w:sz w:val="24"/>
          <w:szCs w:val="24"/>
          <w:lang w:val="en"/>
        </w:rPr>
        <w:t xml:space="preserve"> to provide information about their services. This outreach has created an increase of 5% in referrals this year</w:t>
      </w:r>
      <w:r w:rsidRPr="004435FC">
        <w:rPr>
          <w:rFonts w:asciiTheme="minorHAnsi" w:hAnsiTheme="minorHAnsi" w:cs="Arial"/>
          <w:color w:val="000000"/>
          <w:sz w:val="24"/>
          <w:szCs w:val="24"/>
          <w:lang w:val="en"/>
        </w:rPr>
        <w:t xml:space="preserve">. SCCB hosted the Braille Challenge at the Columbia campus and conducted parent workshops while the children participated in the Braille activities. Counselors for this age group have also begun partnering with VR Transition Counselors and building relationships to allow for a smooth transition from Children’s Services to VR Transition services at age 14. Studies show that children with severe visual impairments who begin learning basic skills such as mobility, braille, and technology from a very young age, will </w:t>
      </w:r>
      <w:r w:rsidR="00954BEC" w:rsidRPr="004435FC">
        <w:rPr>
          <w:rFonts w:asciiTheme="minorHAnsi" w:hAnsiTheme="minorHAnsi" w:cs="Arial"/>
          <w:color w:val="000000"/>
          <w:sz w:val="24"/>
          <w:szCs w:val="24"/>
          <w:lang w:val="en"/>
        </w:rPr>
        <w:t xml:space="preserve">be less dependent on others and more successful in building a career as they enter adulthood. Coordinating services for the children and their </w:t>
      </w:r>
      <w:r w:rsidR="00954BEC" w:rsidRPr="004435FC">
        <w:rPr>
          <w:rFonts w:asciiTheme="minorHAnsi" w:hAnsiTheme="minorHAnsi" w:cs="Arial"/>
          <w:color w:val="000000"/>
          <w:sz w:val="24"/>
          <w:szCs w:val="24"/>
          <w:lang w:val="en"/>
        </w:rPr>
        <w:lastRenderedPageBreak/>
        <w:t xml:space="preserve">families, educating parents on the importance of independence, and ensuring that the children and their families have the tools for success, are the primary focus of this program. </w:t>
      </w:r>
    </w:p>
    <w:p w:rsidR="00954BEC" w:rsidRPr="004435FC" w:rsidRDefault="00954BEC" w:rsidP="00F27C71">
      <w:pPr>
        <w:jc w:val="both"/>
        <w:rPr>
          <w:rFonts w:asciiTheme="minorHAnsi" w:hAnsiTheme="minorHAnsi" w:cs="Arial"/>
          <w:color w:val="000000"/>
          <w:sz w:val="24"/>
          <w:szCs w:val="24"/>
          <w:lang w:val="en"/>
        </w:rPr>
      </w:pPr>
    </w:p>
    <w:p w:rsidR="00954BEC" w:rsidRDefault="00954BEC" w:rsidP="00F27C71">
      <w:pPr>
        <w:jc w:val="both"/>
        <w:rPr>
          <w:rFonts w:asciiTheme="minorHAnsi" w:hAnsiTheme="minorHAnsi" w:cs="Arial"/>
          <w:b/>
          <w:i/>
          <w:color w:val="000000"/>
          <w:sz w:val="28"/>
          <w:szCs w:val="28"/>
          <w:u w:val="single"/>
          <w:lang w:val="en"/>
        </w:rPr>
      </w:pPr>
      <w:r w:rsidRPr="00240429">
        <w:rPr>
          <w:rFonts w:asciiTheme="minorHAnsi" w:hAnsiTheme="minorHAnsi" w:cs="Arial"/>
          <w:b/>
          <w:i/>
          <w:color w:val="000000"/>
          <w:sz w:val="28"/>
          <w:szCs w:val="28"/>
          <w:u w:val="single"/>
          <w:lang w:val="en"/>
        </w:rPr>
        <w:t>TRAINING AND EMPLOYMENT SERVICES</w:t>
      </w:r>
    </w:p>
    <w:p w:rsidR="00D77527" w:rsidRPr="00240429" w:rsidRDefault="00D77527" w:rsidP="00F27C71">
      <w:pPr>
        <w:jc w:val="both"/>
        <w:rPr>
          <w:rFonts w:asciiTheme="minorHAnsi" w:hAnsiTheme="minorHAnsi" w:cs="Arial"/>
          <w:b/>
          <w:i/>
          <w:color w:val="000000"/>
          <w:sz w:val="28"/>
          <w:szCs w:val="28"/>
          <w:u w:val="single"/>
          <w:lang w:val="en"/>
        </w:rPr>
      </w:pPr>
    </w:p>
    <w:p w:rsidR="00F27C71" w:rsidRPr="004435FC" w:rsidRDefault="00954BEC" w:rsidP="004435FC">
      <w:pPr>
        <w:jc w:val="both"/>
        <w:rPr>
          <w:sz w:val="24"/>
          <w:szCs w:val="24"/>
        </w:rPr>
      </w:pPr>
      <w:r w:rsidRPr="004435FC">
        <w:rPr>
          <w:sz w:val="24"/>
          <w:szCs w:val="24"/>
        </w:rPr>
        <w:t xml:space="preserve">The Training &amp; Employment Services is a partner to the Vocational Rehabilitation Program. The Employment Consultants in this program </w:t>
      </w:r>
      <w:r w:rsidR="00651CAE" w:rsidRPr="004435FC">
        <w:rPr>
          <w:sz w:val="24"/>
          <w:szCs w:val="24"/>
        </w:rPr>
        <w:t>work diligently to provide mentoring, training, and employment opportunities for work ready consumers. Vocational evaluations are completed by this department to assist consumers in setting and reaching an employment goal. It is not uncommon for an adult w</w:t>
      </w:r>
      <w:r w:rsidR="00B054A3">
        <w:rPr>
          <w:sz w:val="24"/>
          <w:szCs w:val="24"/>
        </w:rPr>
        <w:t>ho has</w:t>
      </w:r>
      <w:r w:rsidR="00651CAE" w:rsidRPr="004435FC">
        <w:rPr>
          <w:sz w:val="24"/>
          <w:szCs w:val="24"/>
        </w:rPr>
        <w:t xml:space="preserve"> lost visual acuity to have difficulty in identifying what they are able to do for work. The assessment process helps identify their skills and strengths so the VR counselor and Employment Consultants can work with the consumer to build </w:t>
      </w:r>
      <w:r w:rsidR="00B054A3">
        <w:rPr>
          <w:sz w:val="24"/>
          <w:szCs w:val="24"/>
        </w:rPr>
        <w:t>a new career path to fully utilize individual abilities</w:t>
      </w:r>
      <w:r w:rsidR="004C1330" w:rsidRPr="004435FC">
        <w:rPr>
          <w:sz w:val="24"/>
          <w:szCs w:val="24"/>
        </w:rPr>
        <w:t xml:space="preserve">. The staff also coordinated internships for the Summer Teen Program, exceeded their goal of 1 new business contact per month by reaching 22 at just halfway through the Federal Fiscal Year, and were honored when Janet LaBreck, Commissioner of the Rehabilitation Services Administration, spoke at the Summer Internship Graduation last year. This program is focusing on 2 primary challenges for the coming year, first to bring the United States Business Leadership Network to South Carolina, and second to create a technology training lab where consumers can experience the wide variety of technology available for persons with visual impairments and select what works best for their individual needs. </w:t>
      </w:r>
    </w:p>
    <w:p w:rsidR="004C1330" w:rsidRDefault="004C1330" w:rsidP="00981E15"/>
    <w:p w:rsidR="004C1330" w:rsidRDefault="004C1330" w:rsidP="00981E15">
      <w:pPr>
        <w:rPr>
          <w:b/>
          <w:i/>
          <w:sz w:val="28"/>
          <w:szCs w:val="28"/>
          <w:u w:val="single"/>
        </w:rPr>
      </w:pPr>
      <w:r w:rsidRPr="00240429">
        <w:rPr>
          <w:b/>
          <w:i/>
          <w:sz w:val="28"/>
          <w:szCs w:val="28"/>
          <w:u w:val="single"/>
        </w:rPr>
        <w:t>ENTREPRENEUR OPPORTUNITY</w:t>
      </w:r>
    </w:p>
    <w:p w:rsidR="00D77527" w:rsidRPr="004435FC" w:rsidRDefault="00D77527" w:rsidP="00981E15">
      <w:pPr>
        <w:rPr>
          <w:b/>
          <w:i/>
          <w:sz w:val="28"/>
          <w:szCs w:val="28"/>
          <w:u w:val="single"/>
        </w:rPr>
      </w:pPr>
    </w:p>
    <w:p w:rsidR="004C1330" w:rsidRDefault="004C1330" w:rsidP="004435FC">
      <w:pPr>
        <w:jc w:val="both"/>
        <w:rPr>
          <w:sz w:val="24"/>
          <w:szCs w:val="24"/>
        </w:rPr>
      </w:pPr>
      <w:r w:rsidRPr="004435FC">
        <w:rPr>
          <w:sz w:val="24"/>
          <w:szCs w:val="24"/>
        </w:rPr>
        <w:t xml:space="preserve">The Randolph Sheppard Act of 1936, amended in 1974, provides opportunity for adults who are legally or totally blind to operate their own business. The law gives priority options for the Blind to operate a vending or cafeteria style food service on federal and other properties. In South Carolina we support over 100 facilities ranging from vending machines at highway rest stops to the full service military dining facility at Fort Jackson Army base. </w:t>
      </w:r>
      <w:r w:rsidR="00254E35" w:rsidRPr="004435FC">
        <w:rPr>
          <w:sz w:val="24"/>
          <w:szCs w:val="24"/>
        </w:rPr>
        <w:t>SCCB provides thorough training, certification, and licensure for consumers entering this program. The 5 Business Enterprise Counselors provide ongoing support and supervision to Blind Vendors in their district. A major challenge that was met in the past year was the creation of a new Debt Collection Policy and Procedur</w:t>
      </w:r>
      <w:r w:rsidR="00DA0A97" w:rsidRPr="004435FC">
        <w:rPr>
          <w:sz w:val="24"/>
          <w:szCs w:val="24"/>
        </w:rPr>
        <w:t xml:space="preserve">e for this program. The program supplies each new vendor with initial stocks of merchandise and cash to begin operating the business authorized by the permit. </w:t>
      </w:r>
      <w:r w:rsidR="00264152" w:rsidRPr="004435FC">
        <w:rPr>
          <w:sz w:val="24"/>
          <w:szCs w:val="24"/>
        </w:rPr>
        <w:t xml:space="preserve">Debt is incurred when vendors allow operating capital and stock to fall below operating levels and upon exit from the program. The new collection procedure provides methods to begin collecting this debt from current and past vendors. </w:t>
      </w:r>
      <w:r w:rsidR="00E0021D" w:rsidRPr="004435FC">
        <w:rPr>
          <w:sz w:val="24"/>
          <w:szCs w:val="24"/>
        </w:rPr>
        <w:t xml:space="preserve">The Business Enterprise Program and the Vocational Rehabilitation Program are working closely to develop a training program for our youth consumers who may be interested in self-employment. BEP has completed renovations of 5 facilities in the past year and vendor earnings have increased 3.9% over last year. </w:t>
      </w:r>
    </w:p>
    <w:p w:rsidR="00B054A3" w:rsidRPr="004435FC" w:rsidRDefault="00B054A3" w:rsidP="004435FC">
      <w:pPr>
        <w:jc w:val="both"/>
        <w:rPr>
          <w:sz w:val="24"/>
          <w:szCs w:val="24"/>
        </w:rPr>
      </w:pPr>
    </w:p>
    <w:p w:rsidR="00E0021D" w:rsidRPr="004435FC" w:rsidRDefault="00E0021D" w:rsidP="00981E15">
      <w:pPr>
        <w:rPr>
          <w:sz w:val="24"/>
          <w:szCs w:val="24"/>
        </w:rPr>
      </w:pPr>
    </w:p>
    <w:p w:rsidR="00D77527" w:rsidRDefault="00D77527" w:rsidP="00981E15">
      <w:pPr>
        <w:rPr>
          <w:b/>
          <w:i/>
          <w:sz w:val="28"/>
          <w:szCs w:val="28"/>
          <w:u w:val="single"/>
        </w:rPr>
      </w:pPr>
    </w:p>
    <w:p w:rsidR="00E0021D" w:rsidRDefault="004435FC" w:rsidP="00981E15">
      <w:pPr>
        <w:rPr>
          <w:b/>
          <w:i/>
          <w:sz w:val="28"/>
          <w:szCs w:val="28"/>
          <w:u w:val="single"/>
        </w:rPr>
      </w:pPr>
      <w:r>
        <w:rPr>
          <w:b/>
          <w:i/>
          <w:sz w:val="28"/>
          <w:szCs w:val="28"/>
          <w:u w:val="single"/>
        </w:rPr>
        <w:t>OLDER BLIND</w:t>
      </w:r>
    </w:p>
    <w:p w:rsidR="00400EF6" w:rsidRPr="004435FC" w:rsidRDefault="00400EF6" w:rsidP="00981E15">
      <w:pPr>
        <w:rPr>
          <w:b/>
          <w:i/>
          <w:sz w:val="28"/>
          <w:szCs w:val="28"/>
          <w:u w:val="single"/>
        </w:rPr>
      </w:pPr>
    </w:p>
    <w:p w:rsidR="00E0021D" w:rsidRDefault="00E0021D" w:rsidP="004435FC">
      <w:pPr>
        <w:jc w:val="both"/>
        <w:rPr>
          <w:sz w:val="24"/>
          <w:szCs w:val="24"/>
        </w:rPr>
      </w:pPr>
      <w:r w:rsidRPr="004435FC">
        <w:rPr>
          <w:sz w:val="24"/>
          <w:szCs w:val="24"/>
        </w:rPr>
        <w:lastRenderedPageBreak/>
        <w:t>The Older Blind program assists South Carolinians who are age 55 and over with a severe visual impairment. The primary focus of this program is to provide services that allow this population to remain in their homes and as independent as possible. The referrals continue to in</w:t>
      </w:r>
      <w:r w:rsidR="00400EF6">
        <w:rPr>
          <w:sz w:val="24"/>
          <w:szCs w:val="24"/>
        </w:rPr>
        <w:t>crease in this program to meet the needs of the growing aging population across the state</w:t>
      </w:r>
      <w:r w:rsidRPr="004435FC">
        <w:rPr>
          <w:sz w:val="24"/>
          <w:szCs w:val="24"/>
        </w:rPr>
        <w:t xml:space="preserve">. Many serious visual conditions such as glaucoma, cataracts, macular degeneration, and low vision occur in the later years of life. These conditions can make it extremely difficult for people to remain in their homes and live independently. This program offers Low Vision clinics, Low Vision aids, mobility services, home management services, as well as training opportunities through the Hadley School for the Blind and National Federation of the Blind. Counselors also work with family members to coordinate services and partner with senior centers across the state to provide social opportunities for consumers. </w:t>
      </w:r>
      <w:r w:rsidR="00BB05C8" w:rsidRPr="004435FC">
        <w:rPr>
          <w:sz w:val="24"/>
          <w:szCs w:val="24"/>
        </w:rPr>
        <w:t>The Older Blind program not only faces increasing referrals but also the need for greater techno</w:t>
      </w:r>
      <w:r w:rsidR="00400EF6">
        <w:rPr>
          <w:sz w:val="24"/>
          <w:szCs w:val="24"/>
        </w:rPr>
        <w:t>logy training and devices as this generation becomes more astute about the benefits of technology</w:t>
      </w:r>
      <w:r w:rsidR="00BB05C8" w:rsidRPr="004435FC">
        <w:rPr>
          <w:sz w:val="24"/>
          <w:szCs w:val="24"/>
        </w:rPr>
        <w:t xml:space="preserve">. </w:t>
      </w:r>
      <w:r w:rsidR="007B4A7F" w:rsidRPr="004435FC">
        <w:rPr>
          <w:sz w:val="24"/>
          <w:szCs w:val="24"/>
        </w:rPr>
        <w:t xml:space="preserve">A goal this year is to develop a process to provide technology training and assistive devices to our Older Blind and Independent Living Consumers to allow for greater independence in the home. </w:t>
      </w:r>
    </w:p>
    <w:p w:rsidR="009815A8" w:rsidRDefault="009815A8" w:rsidP="004435FC">
      <w:pPr>
        <w:jc w:val="both"/>
        <w:rPr>
          <w:sz w:val="24"/>
          <w:szCs w:val="24"/>
        </w:rPr>
      </w:pPr>
    </w:p>
    <w:p w:rsidR="007B4A7F" w:rsidRDefault="007B4A7F" w:rsidP="00981E15"/>
    <w:p w:rsidR="007B4A7F" w:rsidRDefault="007B4A7F" w:rsidP="00981E15">
      <w:pPr>
        <w:rPr>
          <w:b/>
          <w:i/>
          <w:sz w:val="28"/>
          <w:szCs w:val="28"/>
          <w:u w:val="single"/>
        </w:rPr>
      </w:pPr>
      <w:r w:rsidRPr="00240429">
        <w:rPr>
          <w:b/>
          <w:i/>
          <w:sz w:val="28"/>
          <w:szCs w:val="28"/>
          <w:u w:val="single"/>
        </w:rPr>
        <w:t>BEHIND THE FRONT LINE</w:t>
      </w:r>
    </w:p>
    <w:p w:rsidR="00D77527" w:rsidRPr="00240429" w:rsidRDefault="00D77527" w:rsidP="00981E15">
      <w:pPr>
        <w:rPr>
          <w:b/>
          <w:i/>
          <w:sz w:val="28"/>
          <w:szCs w:val="28"/>
          <w:u w:val="single"/>
        </w:rPr>
      </w:pPr>
    </w:p>
    <w:p w:rsidR="007B4A7F" w:rsidRDefault="007B4A7F" w:rsidP="004435FC">
      <w:pPr>
        <w:jc w:val="both"/>
        <w:rPr>
          <w:sz w:val="24"/>
          <w:szCs w:val="24"/>
        </w:rPr>
      </w:pPr>
      <w:r w:rsidRPr="004435FC">
        <w:rPr>
          <w:sz w:val="24"/>
          <w:szCs w:val="24"/>
        </w:rPr>
        <w:t>Providing support behind our direct consumer services are highly skilled professionals who assist in keeping our programs strong. Our Information Technology department is diligently working with Department of Technology Operations to migrate our infrastructure to the DTO location. The migration is in process and upon completion will provide greater security and support for programs utilized by SCCB. It will also allow our internal I.T. staff to focus on maintaining the progra</w:t>
      </w:r>
      <w:r w:rsidR="00220A5F" w:rsidRPr="004435FC">
        <w:rPr>
          <w:sz w:val="24"/>
          <w:szCs w:val="24"/>
        </w:rPr>
        <w:t>ms and equipment that our staff utilizes on a daily basis. The Quality Assurance staff ensures that our data is accurate and monitors compliance with state and federal pol</w:t>
      </w:r>
      <w:r w:rsidR="00C16B68">
        <w:rPr>
          <w:sz w:val="24"/>
          <w:szCs w:val="24"/>
        </w:rPr>
        <w:t>icies and procedures. Human Resources</w:t>
      </w:r>
      <w:r w:rsidR="00220A5F" w:rsidRPr="004435FC">
        <w:rPr>
          <w:sz w:val="24"/>
          <w:szCs w:val="24"/>
        </w:rPr>
        <w:t xml:space="preserve"> has been very busy this year with recruitment, orientation, and marketing. This department has reduced the turnover within the agency to 6% and the number of days from vacancy to hire has dropped from 183 days to 142, a decrease of almost 25%. They instituted a new orientation program that provides new hire training in the first week instead of spreading it </w:t>
      </w:r>
      <w:r w:rsidR="00DD17FC" w:rsidRPr="004435FC">
        <w:rPr>
          <w:sz w:val="24"/>
          <w:szCs w:val="24"/>
        </w:rPr>
        <w:t xml:space="preserve">throughout the first few months on the job. This department has also provided marketing services for agency programs. They significantly expanded the resource section on the SCCB website, produced Public Service Announcements that are broadcast across the state, and created new brochures and materials to be distributed to the public. Finance has maintained the agency budget through diligent monitoring and regular meetings with directors so the year ended with no deficit. </w:t>
      </w:r>
    </w:p>
    <w:p w:rsidR="004435FC" w:rsidRPr="004435FC" w:rsidRDefault="004435FC" w:rsidP="004435FC">
      <w:pPr>
        <w:jc w:val="both"/>
        <w:rPr>
          <w:sz w:val="24"/>
          <w:szCs w:val="24"/>
        </w:rPr>
      </w:pPr>
    </w:p>
    <w:p w:rsidR="00DD17FC" w:rsidRPr="004435FC" w:rsidRDefault="00DD17FC" w:rsidP="004435FC">
      <w:pPr>
        <w:jc w:val="both"/>
        <w:rPr>
          <w:sz w:val="24"/>
          <w:szCs w:val="24"/>
        </w:rPr>
      </w:pPr>
    </w:p>
    <w:p w:rsidR="00DD17FC" w:rsidRDefault="00DD17FC" w:rsidP="00981E15"/>
    <w:p w:rsidR="00D77527" w:rsidRDefault="00D77527" w:rsidP="00981E15">
      <w:pPr>
        <w:rPr>
          <w:b/>
          <w:i/>
          <w:sz w:val="28"/>
          <w:szCs w:val="28"/>
          <w:u w:val="single"/>
        </w:rPr>
      </w:pPr>
    </w:p>
    <w:p w:rsidR="00D77527" w:rsidRDefault="00D77527" w:rsidP="00981E15">
      <w:pPr>
        <w:rPr>
          <w:b/>
          <w:i/>
          <w:sz w:val="28"/>
          <w:szCs w:val="28"/>
          <w:u w:val="single"/>
        </w:rPr>
      </w:pPr>
    </w:p>
    <w:p w:rsidR="00D77527" w:rsidRDefault="00D77527" w:rsidP="00981E15">
      <w:pPr>
        <w:rPr>
          <w:b/>
          <w:i/>
          <w:sz w:val="28"/>
          <w:szCs w:val="28"/>
          <w:u w:val="single"/>
        </w:rPr>
      </w:pPr>
    </w:p>
    <w:p w:rsidR="00D77527" w:rsidRDefault="00D77527" w:rsidP="00981E15">
      <w:pPr>
        <w:rPr>
          <w:b/>
          <w:i/>
          <w:sz w:val="28"/>
          <w:szCs w:val="28"/>
          <w:u w:val="single"/>
        </w:rPr>
      </w:pPr>
    </w:p>
    <w:p w:rsidR="00D77527" w:rsidRDefault="00D77527" w:rsidP="00981E15">
      <w:pPr>
        <w:rPr>
          <w:b/>
          <w:i/>
          <w:sz w:val="28"/>
          <w:szCs w:val="28"/>
          <w:u w:val="single"/>
        </w:rPr>
      </w:pPr>
    </w:p>
    <w:p w:rsidR="00DD17FC" w:rsidRDefault="00DD17FC" w:rsidP="00981E15">
      <w:pPr>
        <w:rPr>
          <w:b/>
          <w:i/>
          <w:sz w:val="28"/>
          <w:szCs w:val="28"/>
          <w:u w:val="single"/>
        </w:rPr>
      </w:pPr>
      <w:r w:rsidRPr="00240429">
        <w:rPr>
          <w:b/>
          <w:i/>
          <w:sz w:val="28"/>
          <w:szCs w:val="28"/>
          <w:u w:val="single"/>
        </w:rPr>
        <w:t>THE LEADERSHIP</w:t>
      </w:r>
    </w:p>
    <w:p w:rsidR="00D77527" w:rsidRPr="00240429" w:rsidRDefault="00D77527" w:rsidP="00981E15">
      <w:pPr>
        <w:rPr>
          <w:b/>
          <w:i/>
          <w:sz w:val="28"/>
          <w:szCs w:val="28"/>
          <w:u w:val="single"/>
        </w:rPr>
      </w:pPr>
    </w:p>
    <w:p w:rsidR="002A6952" w:rsidRDefault="00DD17FC" w:rsidP="004435FC">
      <w:pPr>
        <w:jc w:val="both"/>
        <w:rPr>
          <w:sz w:val="24"/>
          <w:szCs w:val="24"/>
        </w:rPr>
      </w:pPr>
      <w:r w:rsidRPr="004435FC">
        <w:rPr>
          <w:sz w:val="24"/>
          <w:szCs w:val="24"/>
        </w:rPr>
        <w:t xml:space="preserve">The Senior Leadership Team at SCCB has become more unified over the past year as they participated in monthly meetings where each director shared the challenges and accomplishments of their individual programs. This unification has shown strength as programs have found ways to partner and create seamless service provision to consumers. Vocational Rehabilitation and Training &amp; Employment have worked together on training and introducing new programs, VR Transition Counselors and Children’s Services have </w:t>
      </w:r>
      <w:r w:rsidR="002A6952" w:rsidRPr="004435FC">
        <w:rPr>
          <w:sz w:val="24"/>
          <w:szCs w:val="24"/>
        </w:rPr>
        <w:t xml:space="preserve">presented together at schools and developed relationships to help youth smoothly progress from one program to the next, Human Resources has worked closely with Prevention of Blindness to create and distribute information about eye health and safety, and the Business Enterprise Program is working with VR to bring self-employment options to a younger group of consumers. These are only a few examples of the new partnerships that have developed among our own leadership over the past year. The team provides support to each other and the dedication and passion is evident in the progress the agency has made to overcome challenges this year. </w:t>
      </w:r>
    </w:p>
    <w:p w:rsidR="004435FC" w:rsidRPr="004435FC" w:rsidRDefault="004435FC" w:rsidP="004435FC">
      <w:pPr>
        <w:jc w:val="both"/>
        <w:rPr>
          <w:sz w:val="24"/>
          <w:szCs w:val="24"/>
        </w:rPr>
      </w:pPr>
    </w:p>
    <w:p w:rsidR="009815A8" w:rsidRDefault="00D009F1" w:rsidP="00981E15">
      <w:r>
        <w:tab/>
      </w:r>
      <w:r>
        <w:tab/>
      </w:r>
      <w:r w:rsidR="00240429">
        <w:t xml:space="preserve">                             </w:t>
      </w:r>
    </w:p>
    <w:p w:rsidR="009815A8" w:rsidRDefault="009815A8" w:rsidP="00981E15"/>
    <w:p w:rsidR="002A6952" w:rsidRPr="00D009F1" w:rsidRDefault="009815A8" w:rsidP="00981E15">
      <w:pPr>
        <w:rPr>
          <w:b/>
          <w:i/>
          <w:sz w:val="24"/>
          <w:szCs w:val="24"/>
          <w:u w:val="single"/>
        </w:rPr>
      </w:pPr>
      <w:r>
        <w:t xml:space="preserve">                                                               </w:t>
      </w:r>
      <w:r w:rsidR="00240429">
        <w:t xml:space="preserve">   </w:t>
      </w:r>
      <w:r w:rsidR="00240429">
        <w:rPr>
          <w:b/>
          <w:i/>
          <w:sz w:val="24"/>
          <w:szCs w:val="24"/>
          <w:u w:val="single"/>
        </w:rPr>
        <w:t xml:space="preserve">SCCB Organizational </w:t>
      </w:r>
      <w:r w:rsidR="00D009F1" w:rsidRPr="00D009F1">
        <w:rPr>
          <w:b/>
          <w:i/>
          <w:sz w:val="24"/>
          <w:szCs w:val="24"/>
          <w:u w:val="single"/>
        </w:rPr>
        <w:t>Chart, 2016/2017</w:t>
      </w:r>
    </w:p>
    <w:p w:rsidR="002A6952" w:rsidRPr="002A6952" w:rsidRDefault="004501CA" w:rsidP="00240429">
      <w:pPr>
        <w:ind w:right="576"/>
      </w:pPr>
      <w:r>
        <w:rPr>
          <w:noProof/>
        </w:rPr>
        <w:drawing>
          <wp:inline distT="0" distB="0" distL="0" distR="0" wp14:anchorId="55C8EE4E" wp14:editId="5EFAAD1A">
            <wp:extent cx="6675120" cy="4157133"/>
            <wp:effectExtent l="0" t="38100" r="30480" b="15240"/>
            <wp:docPr id="1" name="Diagram 1" descr="&quot;&quot;" title="SmartArt Basic Organizational Ch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A6952" w:rsidRDefault="002A6952" w:rsidP="00981E15">
      <w:pPr>
        <w:rPr>
          <w:sz w:val="24"/>
          <w:szCs w:val="24"/>
        </w:rPr>
      </w:pPr>
    </w:p>
    <w:p w:rsidR="004435FC" w:rsidRDefault="004435FC" w:rsidP="00981E15">
      <w:pPr>
        <w:rPr>
          <w:b/>
          <w:i/>
          <w:sz w:val="24"/>
          <w:szCs w:val="24"/>
          <w:u w:val="single"/>
        </w:rPr>
      </w:pPr>
    </w:p>
    <w:p w:rsidR="004435FC" w:rsidRDefault="004435FC" w:rsidP="00981E15">
      <w:pPr>
        <w:rPr>
          <w:b/>
          <w:i/>
          <w:sz w:val="24"/>
          <w:szCs w:val="24"/>
          <w:u w:val="single"/>
        </w:rPr>
      </w:pPr>
    </w:p>
    <w:p w:rsidR="00D77527" w:rsidRDefault="00D77527" w:rsidP="00981E15">
      <w:pPr>
        <w:rPr>
          <w:b/>
          <w:i/>
          <w:sz w:val="24"/>
          <w:szCs w:val="24"/>
          <w:u w:val="single"/>
        </w:rPr>
      </w:pPr>
    </w:p>
    <w:p w:rsidR="00D77527" w:rsidRDefault="00D77527" w:rsidP="00981E15">
      <w:pPr>
        <w:rPr>
          <w:b/>
          <w:i/>
          <w:sz w:val="24"/>
          <w:szCs w:val="24"/>
          <w:u w:val="single"/>
        </w:rPr>
      </w:pPr>
    </w:p>
    <w:p w:rsidR="007B4A7F" w:rsidRDefault="002A6952" w:rsidP="00981E15">
      <w:pPr>
        <w:rPr>
          <w:b/>
          <w:i/>
          <w:sz w:val="24"/>
          <w:szCs w:val="24"/>
          <w:u w:val="single"/>
        </w:rPr>
      </w:pPr>
      <w:r>
        <w:rPr>
          <w:b/>
          <w:i/>
          <w:sz w:val="24"/>
          <w:szCs w:val="24"/>
          <w:u w:val="single"/>
        </w:rPr>
        <w:t>RISK ASSES</w:t>
      </w:r>
      <w:r w:rsidR="004435FC">
        <w:rPr>
          <w:b/>
          <w:i/>
          <w:sz w:val="24"/>
          <w:szCs w:val="24"/>
          <w:u w:val="single"/>
        </w:rPr>
        <w:t>SMENT AND MITIGATION STRATEGIES</w:t>
      </w:r>
    </w:p>
    <w:p w:rsidR="00D77527" w:rsidRPr="004435FC" w:rsidRDefault="00D77527" w:rsidP="00981E15">
      <w:pPr>
        <w:rPr>
          <w:b/>
          <w:i/>
          <w:sz w:val="24"/>
          <w:szCs w:val="24"/>
          <w:u w:val="single"/>
        </w:rPr>
      </w:pPr>
    </w:p>
    <w:p w:rsidR="008B235D" w:rsidRPr="004435FC" w:rsidRDefault="008B235D" w:rsidP="004435FC">
      <w:pPr>
        <w:jc w:val="both"/>
        <w:rPr>
          <w:rFonts w:asciiTheme="minorHAnsi" w:eastAsia="Arial" w:hAnsiTheme="minorHAnsi" w:cs="Arial"/>
          <w:sz w:val="24"/>
          <w:szCs w:val="24"/>
        </w:rPr>
      </w:pPr>
      <w:r w:rsidRPr="004435FC">
        <w:rPr>
          <w:sz w:val="24"/>
          <w:szCs w:val="24"/>
        </w:rPr>
        <w:t xml:space="preserve">The potential most negative impact on the public that SCCB perceives could occur if we were unable to achieve our goals and objectives would be the inability of the Blind and Visually Impaired citizens of South Carolina would lose independence. </w:t>
      </w:r>
      <w:r w:rsidRPr="004435FC">
        <w:rPr>
          <w:rFonts w:asciiTheme="minorHAnsi" w:eastAsia="Arial" w:hAnsiTheme="minorHAnsi" w:cs="Arial"/>
          <w:sz w:val="24"/>
          <w:szCs w:val="24"/>
        </w:rPr>
        <w:t>Blind and visually impaired citizens of SC will be unable to obtain the disability adjustment and employment services needed to live independently and/or rejoin the workforce. This will result in undue burdens on families, local communities, charities, and will result in additional dependence of government programs such as food stamps, Medicaid, housing, etc.</w:t>
      </w:r>
    </w:p>
    <w:p w:rsidR="008B235D" w:rsidRPr="004435FC" w:rsidRDefault="008B235D" w:rsidP="004435FC">
      <w:pPr>
        <w:jc w:val="both"/>
        <w:rPr>
          <w:rFonts w:asciiTheme="minorHAnsi" w:eastAsia="Arial" w:hAnsiTheme="minorHAnsi" w:cs="Arial"/>
          <w:sz w:val="24"/>
          <w:szCs w:val="24"/>
        </w:rPr>
      </w:pPr>
    </w:p>
    <w:p w:rsidR="008B235D" w:rsidRPr="004435FC" w:rsidRDefault="008B235D" w:rsidP="004435FC">
      <w:pPr>
        <w:jc w:val="both"/>
        <w:rPr>
          <w:rFonts w:asciiTheme="minorHAnsi" w:eastAsia="Arial" w:hAnsiTheme="minorHAnsi" w:cs="Arial"/>
          <w:sz w:val="24"/>
          <w:szCs w:val="24"/>
        </w:rPr>
      </w:pPr>
      <w:r w:rsidRPr="004435FC">
        <w:rPr>
          <w:rFonts w:asciiTheme="minorHAnsi" w:eastAsia="Arial" w:hAnsiTheme="minorHAnsi" w:cs="Arial"/>
          <w:sz w:val="24"/>
          <w:szCs w:val="24"/>
        </w:rPr>
        <w:t xml:space="preserve">If this situation were to occur the agency would ask the General Assembly </w:t>
      </w:r>
      <w:r w:rsidR="00942C35" w:rsidRPr="004435FC">
        <w:rPr>
          <w:rFonts w:asciiTheme="minorHAnsi" w:eastAsia="Arial" w:hAnsiTheme="minorHAnsi" w:cs="Arial"/>
          <w:sz w:val="24"/>
          <w:szCs w:val="24"/>
        </w:rPr>
        <w:t xml:space="preserve">for assistance if the staff was no longer able to respond to visually impaired citizens due to lack of resources. The agency would first reach out to partner agencies in the communities to provide services to our consumers. Utilizing other state agencies such as Vocational Rehabilitation, Department of Employment &amp; Workforce, Mental Health, and Human Services, some of our consumers’ needs could be met. Without appropriate resources it would be difficult to reach out to private and community agencies as we would be unable to pay. </w:t>
      </w:r>
    </w:p>
    <w:p w:rsidR="00942C35" w:rsidRPr="004435FC" w:rsidRDefault="00942C35" w:rsidP="004435FC">
      <w:pPr>
        <w:jc w:val="both"/>
        <w:rPr>
          <w:rFonts w:asciiTheme="minorHAnsi" w:eastAsia="Arial" w:hAnsiTheme="minorHAnsi" w:cs="Arial"/>
          <w:sz w:val="24"/>
          <w:szCs w:val="24"/>
        </w:rPr>
      </w:pPr>
    </w:p>
    <w:p w:rsidR="00942C35" w:rsidRPr="004435FC" w:rsidRDefault="00942C35" w:rsidP="004435FC">
      <w:pPr>
        <w:jc w:val="both"/>
        <w:rPr>
          <w:rFonts w:asciiTheme="minorHAnsi" w:eastAsia="Arial" w:hAnsiTheme="minorHAnsi" w:cs="Arial"/>
          <w:sz w:val="24"/>
          <w:szCs w:val="24"/>
        </w:rPr>
      </w:pPr>
      <w:r w:rsidRPr="004435FC">
        <w:rPr>
          <w:rFonts w:asciiTheme="minorHAnsi" w:eastAsia="Arial" w:hAnsiTheme="minorHAnsi" w:cs="Arial"/>
          <w:sz w:val="24"/>
          <w:szCs w:val="24"/>
        </w:rPr>
        <w:t>Three options that may be presented to the General Assembly to assist the agency in meeting their goals and objectives would be:</w:t>
      </w:r>
    </w:p>
    <w:p w:rsidR="00942C35" w:rsidRPr="004435FC" w:rsidRDefault="00942C35" w:rsidP="004435FC">
      <w:pPr>
        <w:pStyle w:val="ListParagraph"/>
        <w:numPr>
          <w:ilvl w:val="0"/>
          <w:numId w:val="1"/>
        </w:numPr>
        <w:jc w:val="both"/>
        <w:rPr>
          <w:rFonts w:asciiTheme="minorHAnsi" w:hAnsiTheme="minorHAnsi"/>
          <w:sz w:val="24"/>
          <w:szCs w:val="24"/>
        </w:rPr>
      </w:pPr>
      <w:r w:rsidRPr="004435FC">
        <w:rPr>
          <w:rFonts w:asciiTheme="minorHAnsi" w:hAnsiTheme="minorHAnsi"/>
          <w:sz w:val="24"/>
          <w:szCs w:val="24"/>
        </w:rPr>
        <w:t>Consider additional funding to continue service provision.</w:t>
      </w:r>
    </w:p>
    <w:p w:rsidR="00942C35" w:rsidRPr="004435FC" w:rsidRDefault="00942C35" w:rsidP="004435FC">
      <w:pPr>
        <w:pStyle w:val="ListParagraph"/>
        <w:numPr>
          <w:ilvl w:val="0"/>
          <w:numId w:val="1"/>
        </w:numPr>
        <w:jc w:val="both"/>
        <w:rPr>
          <w:rFonts w:asciiTheme="minorHAnsi" w:hAnsiTheme="minorHAnsi"/>
          <w:sz w:val="24"/>
          <w:szCs w:val="24"/>
        </w:rPr>
      </w:pPr>
      <w:r w:rsidRPr="004435FC">
        <w:rPr>
          <w:rFonts w:asciiTheme="minorHAnsi" w:hAnsiTheme="minorHAnsi"/>
          <w:sz w:val="24"/>
          <w:szCs w:val="24"/>
        </w:rPr>
        <w:t xml:space="preserve">Consider legislation that encourages and offers incentives for South Carolina businesses to hire persons who are Blind or Visually Impaired. </w:t>
      </w:r>
    </w:p>
    <w:p w:rsidR="00942C35" w:rsidRPr="004435FC" w:rsidRDefault="00942C35" w:rsidP="004435FC">
      <w:pPr>
        <w:pStyle w:val="ListParagraph"/>
        <w:numPr>
          <w:ilvl w:val="0"/>
          <w:numId w:val="1"/>
        </w:numPr>
        <w:jc w:val="both"/>
        <w:rPr>
          <w:rFonts w:asciiTheme="minorHAnsi" w:hAnsiTheme="minorHAnsi"/>
          <w:sz w:val="24"/>
          <w:szCs w:val="24"/>
        </w:rPr>
      </w:pPr>
      <w:r w:rsidRPr="004435FC">
        <w:rPr>
          <w:rFonts w:asciiTheme="minorHAnsi" w:hAnsiTheme="minorHAnsi"/>
          <w:sz w:val="24"/>
          <w:szCs w:val="24"/>
        </w:rPr>
        <w:t xml:space="preserve">Consider start-up or establishment grants for community rehabilitation programs to support and partner with SCCB in providing services. </w:t>
      </w:r>
    </w:p>
    <w:p w:rsidR="00942C35" w:rsidRPr="004435FC" w:rsidRDefault="00942C35" w:rsidP="004435FC">
      <w:pPr>
        <w:jc w:val="both"/>
        <w:rPr>
          <w:rFonts w:asciiTheme="minorHAnsi" w:hAnsiTheme="minorHAnsi"/>
          <w:sz w:val="24"/>
          <w:szCs w:val="24"/>
        </w:rPr>
      </w:pPr>
    </w:p>
    <w:p w:rsidR="00942C35" w:rsidRPr="004435FC" w:rsidRDefault="00942C35" w:rsidP="004435FC">
      <w:pPr>
        <w:jc w:val="both"/>
        <w:rPr>
          <w:rFonts w:asciiTheme="minorHAnsi" w:hAnsiTheme="minorHAnsi"/>
          <w:sz w:val="24"/>
          <w:szCs w:val="24"/>
        </w:rPr>
      </w:pPr>
    </w:p>
    <w:sectPr w:rsidR="00942C35" w:rsidRPr="004435FC" w:rsidSect="00C4246F">
      <w:headerReference w:type="default" r:id="rId17"/>
      <w:footerReference w:type="default" r:id="rId18"/>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F0B" w:rsidRDefault="00D61F0B" w:rsidP="00A51289">
      <w:r>
        <w:separator/>
      </w:r>
    </w:p>
  </w:endnote>
  <w:endnote w:type="continuationSeparator" w:id="0">
    <w:p w:rsidR="00D61F0B" w:rsidRDefault="00D61F0B" w:rsidP="00A5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Tahoma Bold"/>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289" w:rsidRDefault="00842DAD">
    <w:pPr>
      <w:pStyle w:val="Footer"/>
      <w:jc w:val="center"/>
    </w:pPr>
    <w:r>
      <w:t>A-</w:t>
    </w:r>
    <w:r w:rsidR="001D7A94">
      <w:fldChar w:fldCharType="begin"/>
    </w:r>
    <w:r w:rsidR="00A51289">
      <w:instrText xml:space="preserve"> PAGE   \* MERGEFORMAT </w:instrText>
    </w:r>
    <w:r w:rsidR="001D7A94">
      <w:fldChar w:fldCharType="separate"/>
    </w:r>
    <w:r w:rsidR="00725B68">
      <w:rPr>
        <w:noProof/>
      </w:rPr>
      <w:t>4</w:t>
    </w:r>
    <w:r w:rsidR="001D7A94">
      <w:rPr>
        <w:noProof/>
      </w:rPr>
      <w:fldChar w:fldCharType="end"/>
    </w:r>
  </w:p>
  <w:p w:rsidR="00A51289" w:rsidRDefault="00A51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F0B" w:rsidRDefault="00D61F0B" w:rsidP="00A51289">
      <w:r>
        <w:separator/>
      </w:r>
    </w:p>
  </w:footnote>
  <w:footnote w:type="continuationSeparator" w:id="0">
    <w:p w:rsidR="00D61F0B" w:rsidRDefault="00D61F0B" w:rsidP="00A51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3335"/>
      <w:gridCol w:w="1165"/>
      <w:gridCol w:w="3430"/>
    </w:tblGrid>
    <w:tr w:rsidR="003F240F" w:rsidRPr="005D322F" w:rsidTr="005D322F">
      <w:tc>
        <w:tcPr>
          <w:tcW w:w="2178" w:type="dxa"/>
          <w:shd w:val="solid" w:color="auto" w:fill="auto"/>
        </w:tcPr>
        <w:p w:rsidR="003F240F" w:rsidRPr="005D322F" w:rsidRDefault="003F240F" w:rsidP="005D322F">
          <w:pPr>
            <w:jc w:val="center"/>
            <w:rPr>
              <w:b/>
              <w:smallCaps/>
              <w:color w:val="FFFFFF"/>
              <w:sz w:val="24"/>
            </w:rPr>
          </w:pPr>
          <w:r w:rsidRPr="005D322F">
            <w:rPr>
              <w:b/>
              <w:smallCaps/>
              <w:color w:val="FFFFFF"/>
              <w:sz w:val="24"/>
            </w:rPr>
            <w:t>Agency Name:</w:t>
          </w:r>
        </w:p>
      </w:tc>
      <w:tc>
        <w:tcPr>
          <w:tcW w:w="8118" w:type="dxa"/>
          <w:gridSpan w:val="3"/>
          <w:shd w:val="clear" w:color="auto" w:fill="auto"/>
        </w:tcPr>
        <w:p w:rsidR="003F240F" w:rsidRPr="005D322F" w:rsidRDefault="00BD0A2F" w:rsidP="005D322F">
          <w:pPr>
            <w:jc w:val="center"/>
            <w:rPr>
              <w:b/>
              <w:sz w:val="24"/>
            </w:rPr>
          </w:pPr>
          <w:r>
            <w:rPr>
              <w:b/>
              <w:sz w:val="24"/>
            </w:rPr>
            <w:t>South Carolina Commission for the Blind</w:t>
          </w:r>
        </w:p>
      </w:tc>
    </w:tr>
    <w:tr w:rsidR="003F240F" w:rsidRPr="005D322F" w:rsidTr="005D322F">
      <w:tc>
        <w:tcPr>
          <w:tcW w:w="2178" w:type="dxa"/>
          <w:shd w:val="solid" w:color="auto" w:fill="auto"/>
        </w:tcPr>
        <w:p w:rsidR="003F240F" w:rsidRPr="005D322F" w:rsidRDefault="003F240F" w:rsidP="005D322F">
          <w:pPr>
            <w:jc w:val="center"/>
            <w:rPr>
              <w:b/>
              <w:smallCaps/>
              <w:color w:val="FFFFFF"/>
              <w:sz w:val="24"/>
            </w:rPr>
          </w:pPr>
          <w:r w:rsidRPr="005D322F">
            <w:rPr>
              <w:b/>
              <w:smallCaps/>
              <w:color w:val="FFFFFF"/>
              <w:sz w:val="24"/>
            </w:rPr>
            <w:t>Agency Code:</w:t>
          </w:r>
        </w:p>
      </w:tc>
      <w:tc>
        <w:tcPr>
          <w:tcW w:w="3420" w:type="dxa"/>
          <w:shd w:val="clear" w:color="auto" w:fill="auto"/>
        </w:tcPr>
        <w:p w:rsidR="003F240F" w:rsidRPr="005D322F" w:rsidRDefault="00BD0A2F" w:rsidP="005D322F">
          <w:pPr>
            <w:jc w:val="center"/>
            <w:rPr>
              <w:b/>
              <w:sz w:val="24"/>
            </w:rPr>
          </w:pPr>
          <w:r>
            <w:rPr>
              <w:b/>
              <w:sz w:val="24"/>
            </w:rPr>
            <w:t>L24</w:t>
          </w:r>
        </w:p>
      </w:tc>
      <w:tc>
        <w:tcPr>
          <w:tcW w:w="1170" w:type="dxa"/>
          <w:shd w:val="clear" w:color="auto" w:fill="000000"/>
        </w:tcPr>
        <w:p w:rsidR="003F240F" w:rsidRPr="005D322F" w:rsidRDefault="003F240F" w:rsidP="005D322F">
          <w:pPr>
            <w:jc w:val="center"/>
            <w:rPr>
              <w:b/>
              <w:smallCaps/>
              <w:sz w:val="24"/>
            </w:rPr>
          </w:pPr>
          <w:r w:rsidRPr="005D322F">
            <w:rPr>
              <w:b/>
              <w:smallCaps/>
              <w:color w:val="FFFFFF"/>
              <w:sz w:val="24"/>
            </w:rPr>
            <w:t>Section:</w:t>
          </w:r>
        </w:p>
      </w:tc>
      <w:tc>
        <w:tcPr>
          <w:tcW w:w="3528" w:type="dxa"/>
          <w:shd w:val="clear" w:color="auto" w:fill="auto"/>
        </w:tcPr>
        <w:p w:rsidR="003F240F" w:rsidRPr="005D322F" w:rsidRDefault="003F240F" w:rsidP="005D322F">
          <w:pPr>
            <w:jc w:val="center"/>
            <w:rPr>
              <w:b/>
              <w:sz w:val="24"/>
            </w:rPr>
          </w:pPr>
        </w:p>
      </w:tc>
    </w:tr>
  </w:tbl>
  <w:p w:rsidR="003F240F" w:rsidRDefault="003F2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F2AD3"/>
    <w:multiLevelType w:val="hybridMultilevel"/>
    <w:tmpl w:val="2A347A16"/>
    <w:lvl w:ilvl="0" w:tplc="69C4E888">
      <w:start w:val="1"/>
      <w:numFmt w:val="decimal"/>
      <w:lvlText w:val="%1."/>
      <w:lvlJc w:val="left"/>
      <w:pPr>
        <w:ind w:left="720" w:hanging="360"/>
      </w:pPr>
      <w:rPr>
        <w:rFonts w:eastAsia="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89"/>
    <w:rsid w:val="000359F7"/>
    <w:rsid w:val="000721C3"/>
    <w:rsid w:val="00123271"/>
    <w:rsid w:val="0013262A"/>
    <w:rsid w:val="0016555D"/>
    <w:rsid w:val="001715E2"/>
    <w:rsid w:val="001810F7"/>
    <w:rsid w:val="00185349"/>
    <w:rsid w:val="001B38D3"/>
    <w:rsid w:val="001B6276"/>
    <w:rsid w:val="001D598F"/>
    <w:rsid w:val="001D7A94"/>
    <w:rsid w:val="00200F7D"/>
    <w:rsid w:val="00204064"/>
    <w:rsid w:val="002150F9"/>
    <w:rsid w:val="00220A5F"/>
    <w:rsid w:val="00220DE4"/>
    <w:rsid w:val="002320E3"/>
    <w:rsid w:val="00240429"/>
    <w:rsid w:val="00254E35"/>
    <w:rsid w:val="00257C1D"/>
    <w:rsid w:val="00264152"/>
    <w:rsid w:val="002A6952"/>
    <w:rsid w:val="002C5E48"/>
    <w:rsid w:val="002D5F29"/>
    <w:rsid w:val="002E3A7C"/>
    <w:rsid w:val="00320284"/>
    <w:rsid w:val="0035071E"/>
    <w:rsid w:val="003808D8"/>
    <w:rsid w:val="003B6BBD"/>
    <w:rsid w:val="003C77D4"/>
    <w:rsid w:val="003D1427"/>
    <w:rsid w:val="003F240F"/>
    <w:rsid w:val="003F57CE"/>
    <w:rsid w:val="00400EF6"/>
    <w:rsid w:val="0040668D"/>
    <w:rsid w:val="0043360A"/>
    <w:rsid w:val="004435FC"/>
    <w:rsid w:val="004501CA"/>
    <w:rsid w:val="00454376"/>
    <w:rsid w:val="0046450D"/>
    <w:rsid w:val="00476151"/>
    <w:rsid w:val="004A043D"/>
    <w:rsid w:val="004C1330"/>
    <w:rsid w:val="004D742D"/>
    <w:rsid w:val="004E279C"/>
    <w:rsid w:val="005064B9"/>
    <w:rsid w:val="005124BE"/>
    <w:rsid w:val="005259CE"/>
    <w:rsid w:val="005641A6"/>
    <w:rsid w:val="00565239"/>
    <w:rsid w:val="005706AF"/>
    <w:rsid w:val="005C3D90"/>
    <w:rsid w:val="005C5E72"/>
    <w:rsid w:val="005D322F"/>
    <w:rsid w:val="00610343"/>
    <w:rsid w:val="006334F5"/>
    <w:rsid w:val="0064439E"/>
    <w:rsid w:val="00651CAE"/>
    <w:rsid w:val="00662A68"/>
    <w:rsid w:val="00676BB2"/>
    <w:rsid w:val="006A2479"/>
    <w:rsid w:val="006B1B27"/>
    <w:rsid w:val="006C45D2"/>
    <w:rsid w:val="006C76C7"/>
    <w:rsid w:val="007153A6"/>
    <w:rsid w:val="00725B68"/>
    <w:rsid w:val="00734A05"/>
    <w:rsid w:val="007364AA"/>
    <w:rsid w:val="00762EC5"/>
    <w:rsid w:val="007843C9"/>
    <w:rsid w:val="007909DB"/>
    <w:rsid w:val="007A21EE"/>
    <w:rsid w:val="007A6B9A"/>
    <w:rsid w:val="007B06AD"/>
    <w:rsid w:val="007B4A7F"/>
    <w:rsid w:val="007B77DD"/>
    <w:rsid w:val="007E0715"/>
    <w:rsid w:val="0081298C"/>
    <w:rsid w:val="00842DAD"/>
    <w:rsid w:val="00860659"/>
    <w:rsid w:val="00883E7A"/>
    <w:rsid w:val="008A309F"/>
    <w:rsid w:val="008B235D"/>
    <w:rsid w:val="008C0D4A"/>
    <w:rsid w:val="008C6F18"/>
    <w:rsid w:val="008E70EB"/>
    <w:rsid w:val="008F31B4"/>
    <w:rsid w:val="00942C35"/>
    <w:rsid w:val="00954BEC"/>
    <w:rsid w:val="009815A8"/>
    <w:rsid w:val="00981E15"/>
    <w:rsid w:val="009835FA"/>
    <w:rsid w:val="00985433"/>
    <w:rsid w:val="009B49FF"/>
    <w:rsid w:val="009D3997"/>
    <w:rsid w:val="009E326B"/>
    <w:rsid w:val="00A51289"/>
    <w:rsid w:val="00A536A9"/>
    <w:rsid w:val="00A81A69"/>
    <w:rsid w:val="00A940BC"/>
    <w:rsid w:val="00A97F8A"/>
    <w:rsid w:val="00AB4CFB"/>
    <w:rsid w:val="00AD2E6E"/>
    <w:rsid w:val="00AD3EBC"/>
    <w:rsid w:val="00B01EAA"/>
    <w:rsid w:val="00B054A3"/>
    <w:rsid w:val="00B31FFF"/>
    <w:rsid w:val="00B469D7"/>
    <w:rsid w:val="00B8178F"/>
    <w:rsid w:val="00BA0865"/>
    <w:rsid w:val="00BB05C8"/>
    <w:rsid w:val="00BD0A2F"/>
    <w:rsid w:val="00C0768B"/>
    <w:rsid w:val="00C16B68"/>
    <w:rsid w:val="00C4246F"/>
    <w:rsid w:val="00C53422"/>
    <w:rsid w:val="00C721B3"/>
    <w:rsid w:val="00C85BE3"/>
    <w:rsid w:val="00C95098"/>
    <w:rsid w:val="00CA025A"/>
    <w:rsid w:val="00CB35FD"/>
    <w:rsid w:val="00CB4CA0"/>
    <w:rsid w:val="00D009F1"/>
    <w:rsid w:val="00D3437F"/>
    <w:rsid w:val="00D3501D"/>
    <w:rsid w:val="00D46716"/>
    <w:rsid w:val="00D61F0B"/>
    <w:rsid w:val="00D77527"/>
    <w:rsid w:val="00D81179"/>
    <w:rsid w:val="00D87963"/>
    <w:rsid w:val="00D95E55"/>
    <w:rsid w:val="00DA0A97"/>
    <w:rsid w:val="00DB62D9"/>
    <w:rsid w:val="00DC603C"/>
    <w:rsid w:val="00DD17FC"/>
    <w:rsid w:val="00E0021D"/>
    <w:rsid w:val="00E30464"/>
    <w:rsid w:val="00E660B3"/>
    <w:rsid w:val="00E74E2C"/>
    <w:rsid w:val="00ED2BE8"/>
    <w:rsid w:val="00EE69C9"/>
    <w:rsid w:val="00EF62AE"/>
    <w:rsid w:val="00F235F0"/>
    <w:rsid w:val="00F27C71"/>
    <w:rsid w:val="00F42B22"/>
    <w:rsid w:val="00F45C87"/>
    <w:rsid w:val="00F8767D"/>
    <w:rsid w:val="00F9089D"/>
    <w:rsid w:val="00FA1EA7"/>
    <w:rsid w:val="00FB6E82"/>
    <w:rsid w:val="00FB79D0"/>
    <w:rsid w:val="00FC6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38685E-D8FB-4DED-850B-3A4B3BE7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1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289"/>
    <w:pPr>
      <w:tabs>
        <w:tab w:val="center" w:pos="4680"/>
        <w:tab w:val="right" w:pos="9360"/>
      </w:tabs>
    </w:pPr>
  </w:style>
  <w:style w:type="character" w:customStyle="1" w:styleId="HeaderChar">
    <w:name w:val="Header Char"/>
    <w:basedOn w:val="DefaultParagraphFont"/>
    <w:link w:val="Header"/>
    <w:uiPriority w:val="99"/>
    <w:rsid w:val="00A51289"/>
  </w:style>
  <w:style w:type="paragraph" w:styleId="Footer">
    <w:name w:val="footer"/>
    <w:basedOn w:val="Normal"/>
    <w:link w:val="FooterChar"/>
    <w:uiPriority w:val="99"/>
    <w:unhideWhenUsed/>
    <w:rsid w:val="00A51289"/>
    <w:pPr>
      <w:tabs>
        <w:tab w:val="center" w:pos="4680"/>
        <w:tab w:val="right" w:pos="9360"/>
      </w:tabs>
    </w:pPr>
  </w:style>
  <w:style w:type="character" w:customStyle="1" w:styleId="FooterChar">
    <w:name w:val="Footer Char"/>
    <w:basedOn w:val="DefaultParagraphFont"/>
    <w:link w:val="Footer"/>
    <w:uiPriority w:val="99"/>
    <w:rsid w:val="00A51289"/>
  </w:style>
  <w:style w:type="paragraph" w:styleId="BalloonText">
    <w:name w:val="Balloon Text"/>
    <w:basedOn w:val="Normal"/>
    <w:link w:val="BalloonTextChar"/>
    <w:uiPriority w:val="99"/>
    <w:semiHidden/>
    <w:unhideWhenUsed/>
    <w:rsid w:val="00B01EAA"/>
    <w:rPr>
      <w:rFonts w:ascii="Tahoma" w:hAnsi="Tahoma" w:cs="Tahoma"/>
      <w:sz w:val="16"/>
      <w:szCs w:val="16"/>
    </w:rPr>
  </w:style>
  <w:style w:type="character" w:customStyle="1" w:styleId="BalloonTextChar">
    <w:name w:val="Balloon Text Char"/>
    <w:link w:val="BalloonText"/>
    <w:uiPriority w:val="99"/>
    <w:semiHidden/>
    <w:rsid w:val="00B01EAA"/>
    <w:rPr>
      <w:rFonts w:ascii="Tahoma" w:hAnsi="Tahoma" w:cs="Tahoma"/>
      <w:sz w:val="16"/>
      <w:szCs w:val="16"/>
    </w:rPr>
  </w:style>
  <w:style w:type="character" w:styleId="PlaceholderText">
    <w:name w:val="Placeholder Text"/>
    <w:uiPriority w:val="99"/>
    <w:semiHidden/>
    <w:rsid w:val="001715E2"/>
    <w:rPr>
      <w:color w:val="808080"/>
    </w:rPr>
  </w:style>
  <w:style w:type="character" w:customStyle="1" w:styleId="apple-converted-space">
    <w:name w:val="apple-converted-space"/>
    <w:basedOn w:val="DefaultParagraphFont"/>
    <w:rsid w:val="00BD0A2F"/>
  </w:style>
  <w:style w:type="character" w:styleId="Hyperlink">
    <w:name w:val="Hyperlink"/>
    <w:basedOn w:val="DefaultParagraphFont"/>
    <w:uiPriority w:val="99"/>
    <w:unhideWhenUsed/>
    <w:rsid w:val="00BD0A2F"/>
    <w:rPr>
      <w:color w:val="0000FF" w:themeColor="hyperlink"/>
      <w:u w:val="single"/>
    </w:rPr>
  </w:style>
  <w:style w:type="paragraph" w:styleId="ListParagraph">
    <w:name w:val="List Paragraph"/>
    <w:basedOn w:val="Normal"/>
    <w:uiPriority w:val="34"/>
    <w:qFormat/>
    <w:rsid w:val="00942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6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obertson@sccb.sc.gov" TargetMode="Externa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diagramQuickStyle" Target="diagrams/quickStyl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Employment</a:t>
            </a:r>
            <a:r>
              <a:rPr lang="en-US" sz="1400" baseline="0"/>
              <a:t> &amp; Education Statistics for South Carolina--2013</a:t>
            </a:r>
            <a:endParaRPr lang="en-US" sz="14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Sheet1!$A$1:$A$8</c:f>
              <c:strCache>
                <c:ptCount val="8"/>
                <c:pt idx="0">
                  <c:v>No disability--working full time</c:v>
                </c:pt>
                <c:pt idx="1">
                  <c:v>Visual disability--working full time</c:v>
                </c:pt>
                <c:pt idx="3">
                  <c:v>No disability--actively looking for work</c:v>
                </c:pt>
                <c:pt idx="4">
                  <c:v>Visual disability--actively looking for work</c:v>
                </c:pt>
                <c:pt idx="6">
                  <c:v>No disability--Bachelor's Degree or more</c:v>
                </c:pt>
                <c:pt idx="7">
                  <c:v>Visual disability--Bachelor's Degree or more</c:v>
                </c:pt>
              </c:strCache>
            </c:strRef>
          </c:cat>
          <c:val>
            <c:numRef>
              <c:f>Sheet1!$B$1:$B$8</c:f>
              <c:numCache>
                <c:formatCode>0.00%</c:formatCode>
                <c:ptCount val="8"/>
                <c:pt idx="0">
                  <c:v>0.56299999999999994</c:v>
                </c:pt>
                <c:pt idx="1">
                  <c:v>0.246</c:v>
                </c:pt>
                <c:pt idx="3">
                  <c:v>0.26400000000000001</c:v>
                </c:pt>
                <c:pt idx="4">
                  <c:v>0.154</c:v>
                </c:pt>
                <c:pt idx="6">
                  <c:v>0.27800000000000002</c:v>
                </c:pt>
                <c:pt idx="7">
                  <c:v>9.8000000000000004E-2</c:v>
                </c:pt>
              </c:numCache>
            </c:numRef>
          </c:val>
          <c:extLst>
            <c:ext xmlns:c16="http://schemas.microsoft.com/office/drawing/2014/chart" uri="{C3380CC4-5D6E-409C-BE32-E72D297353CC}">
              <c16:uniqueId val="{00000000-3D3F-40CB-9B4C-62BB9642001A}"/>
            </c:ext>
          </c:extLst>
        </c:ser>
        <c:dLbls>
          <c:dLblPos val="inEnd"/>
          <c:showLegendKey val="0"/>
          <c:showVal val="1"/>
          <c:showCatName val="0"/>
          <c:showSerName val="0"/>
          <c:showPercent val="0"/>
          <c:showBubbleSize val="0"/>
        </c:dLbls>
        <c:gapWidth val="65"/>
        <c:axId val="398131648"/>
        <c:axId val="398861368"/>
      </c:barChart>
      <c:catAx>
        <c:axId val="39813164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98861368"/>
        <c:crossesAt val="0"/>
        <c:auto val="1"/>
        <c:lblAlgn val="ctr"/>
        <c:lblOffset val="100"/>
        <c:noMultiLvlLbl val="0"/>
      </c:catAx>
      <c:valAx>
        <c:axId val="398861368"/>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39813164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b="1">
                <a:solidFill>
                  <a:sysClr val="windowText" lastClr="000000"/>
                </a:solidFill>
              </a:rPr>
              <a:t>Visual Impairments in USA &amp; SC </a:t>
            </a:r>
          </a:p>
          <a:p>
            <a:pPr>
              <a:defRPr/>
            </a:pPr>
            <a:r>
              <a:rPr lang="en-US" b="1">
                <a:solidFill>
                  <a:sysClr val="windowText" lastClr="000000"/>
                </a:solidFill>
              </a:rPr>
              <a:t>(Cornell University 2013)</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solidFill>
              <a:schemeClr val="accent5">
                <a:lumMod val="75000"/>
              </a:schemeClr>
            </a:solidFill>
            <a:ln>
              <a:noFill/>
            </a:ln>
            <a:effectLst>
              <a:outerShdw blurRad="76200" dir="18900000" sy="23000" kx="-1200000" algn="bl" rotWithShape="0">
                <a:prstClr val="black">
                  <a:alpha val="20000"/>
                </a:prstClr>
              </a:outerShdw>
            </a:effectLst>
          </c:spPr>
          <c:invertIfNegative val="0"/>
          <c:dPt>
            <c:idx val="1"/>
            <c:invertIfNegative val="0"/>
            <c:bubble3D val="0"/>
            <c:spPr>
              <a:solidFill>
                <a:srgbClr val="00B0F0"/>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B9A5-4832-97B7-7FFE6A800FDC}"/>
              </c:ext>
            </c:extLst>
          </c:dPt>
          <c:dPt>
            <c:idx val="3"/>
            <c:invertIfNegative val="0"/>
            <c:bubble3D val="0"/>
            <c:spPr>
              <a:solidFill>
                <a:srgbClr val="00B0F0"/>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B9A5-4832-97B7-7FFE6A800FDC}"/>
              </c:ext>
            </c:extLst>
          </c:dPt>
          <c:dPt>
            <c:idx val="5"/>
            <c:invertIfNegative val="0"/>
            <c:bubble3D val="0"/>
            <c:spPr>
              <a:solidFill>
                <a:srgbClr val="00B0F0"/>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5-B9A5-4832-97B7-7FFE6A800FDC}"/>
              </c:ext>
            </c:extLst>
          </c:dPt>
          <c:dPt>
            <c:idx val="7"/>
            <c:invertIfNegative val="0"/>
            <c:bubble3D val="0"/>
            <c:spPr>
              <a:solidFill>
                <a:srgbClr val="00B0F0"/>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7-B9A5-4832-97B7-7FFE6A800FDC}"/>
              </c:ext>
            </c:extLst>
          </c:dPt>
          <c:dPt>
            <c:idx val="9"/>
            <c:invertIfNegative val="0"/>
            <c:bubble3D val="0"/>
            <c:spPr>
              <a:solidFill>
                <a:srgbClr val="00B0F0"/>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9-B9A5-4832-97B7-7FFE6A800FDC}"/>
              </c:ext>
            </c:extLst>
          </c:dPt>
          <c:dPt>
            <c:idx val="11"/>
            <c:invertIfNegative val="0"/>
            <c:bubble3D val="0"/>
            <c:spPr>
              <a:solidFill>
                <a:srgbClr val="00B0F0"/>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B-B9A5-4832-97B7-7FFE6A800FDC}"/>
              </c:ext>
            </c:extLst>
          </c:dPt>
          <c:dLbls>
            <c:spPr>
              <a:solidFill>
                <a:schemeClr val="accent2"/>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Sheet1!$A$1:$A$17</c:f>
              <c:strCache>
                <c:ptCount val="12"/>
                <c:pt idx="0">
                  <c:v>United States </c:v>
                </c:pt>
                <c:pt idx="1">
                  <c:v>South Carolina</c:v>
                </c:pt>
                <c:pt idx="2">
                  <c:v>US age 4 and under</c:v>
                </c:pt>
                <c:pt idx="3">
                  <c:v>SC age 4 and under</c:v>
                </c:pt>
                <c:pt idx="4">
                  <c:v>US age 5-15</c:v>
                </c:pt>
                <c:pt idx="5">
                  <c:v>SC age 5-15</c:v>
                </c:pt>
                <c:pt idx="6">
                  <c:v>US age 16-20</c:v>
                </c:pt>
                <c:pt idx="7">
                  <c:v>SC age 16-20</c:v>
                </c:pt>
                <c:pt idx="8">
                  <c:v>US age 21-64</c:v>
                </c:pt>
                <c:pt idx="9">
                  <c:v>SC age 21-64</c:v>
                </c:pt>
                <c:pt idx="10">
                  <c:v>US age 65+</c:v>
                </c:pt>
                <c:pt idx="11">
                  <c:v>SC age 65+</c:v>
                </c:pt>
              </c:strCache>
            </c:strRef>
          </c:cat>
          <c:val>
            <c:numRef>
              <c:f>Sheet1!$B$1:$B$17</c:f>
              <c:numCache>
                <c:formatCode>#,##0</c:formatCode>
                <c:ptCount val="12"/>
                <c:pt idx="0">
                  <c:v>7327800</c:v>
                </c:pt>
                <c:pt idx="1">
                  <c:v>127600</c:v>
                </c:pt>
                <c:pt idx="2">
                  <c:v>93200</c:v>
                </c:pt>
                <c:pt idx="3">
                  <c:v>1800</c:v>
                </c:pt>
                <c:pt idx="4">
                  <c:v>388600</c:v>
                </c:pt>
                <c:pt idx="5">
                  <c:v>8000</c:v>
                </c:pt>
                <c:pt idx="6">
                  <c:v>212500</c:v>
                </c:pt>
                <c:pt idx="7">
                  <c:v>2900</c:v>
                </c:pt>
                <c:pt idx="8">
                  <c:v>3667200</c:v>
                </c:pt>
                <c:pt idx="9">
                  <c:v>68700</c:v>
                </c:pt>
                <c:pt idx="10">
                  <c:v>2966300</c:v>
                </c:pt>
                <c:pt idx="11">
                  <c:v>46200</c:v>
                </c:pt>
              </c:numCache>
            </c:numRef>
          </c:val>
          <c:extLst>
            <c:ext xmlns:c16="http://schemas.microsoft.com/office/drawing/2014/chart" uri="{C3380CC4-5D6E-409C-BE32-E72D297353CC}">
              <c16:uniqueId val="{0000000C-B9A5-4832-97B7-7FFE6A800FDC}"/>
            </c:ext>
          </c:extLst>
        </c:ser>
        <c:dLbls>
          <c:dLblPos val="inEnd"/>
          <c:showLegendKey val="0"/>
          <c:showVal val="1"/>
          <c:showCatName val="0"/>
          <c:showSerName val="0"/>
          <c:showPercent val="0"/>
          <c:showBubbleSize val="0"/>
        </c:dLbls>
        <c:gapWidth val="41"/>
        <c:axId val="411620736"/>
        <c:axId val="411618768"/>
      </c:barChart>
      <c:catAx>
        <c:axId val="411620736"/>
        <c:scaling>
          <c:orientation val="minMax"/>
        </c:scaling>
        <c:delete val="0"/>
        <c:axPos val="b"/>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1" i="0" u="none" strike="noStrike" kern="1200" baseline="0">
                <a:solidFill>
                  <a:schemeClr val="dk1">
                    <a:lumMod val="65000"/>
                    <a:lumOff val="35000"/>
                  </a:schemeClr>
                </a:solidFill>
                <a:effectLst/>
                <a:latin typeface="+mn-lt"/>
                <a:ea typeface="+mn-ea"/>
                <a:cs typeface="+mn-cs"/>
              </a:defRPr>
            </a:pPr>
            <a:endParaRPr lang="en-US"/>
          </a:p>
        </c:txPr>
        <c:crossAx val="411618768"/>
        <c:crossesAt val="0"/>
        <c:auto val="1"/>
        <c:lblAlgn val="ctr"/>
        <c:lblOffset val="100"/>
        <c:noMultiLvlLbl val="0"/>
      </c:catAx>
      <c:valAx>
        <c:axId val="411618768"/>
        <c:scaling>
          <c:logBase val="10"/>
          <c:orientation val="minMax"/>
        </c:scaling>
        <c:delete val="1"/>
        <c:axPos val="l"/>
        <c:numFmt formatCode="#,##0" sourceLinked="1"/>
        <c:majorTickMark val="none"/>
        <c:minorTickMark val="none"/>
        <c:tickLblPos val="nextTo"/>
        <c:crossAx val="411620736"/>
        <c:crosses val="autoZero"/>
        <c:crossBetween val="between"/>
        <c:minorUnit val="100000"/>
      </c:valAx>
      <c:spPr>
        <a:noFill/>
        <a:ln>
          <a:noFill/>
        </a:ln>
        <a:effectLst/>
      </c:spPr>
    </c:plotArea>
    <c:plotVisOnly val="1"/>
    <c:dispBlanksAs val="gap"/>
    <c:showDLblsOverMax val="0"/>
  </c:chart>
  <c:spPr>
    <a:solidFill>
      <a:srgbClr val="FFFF00"/>
    </a:solidFill>
    <a:ln w="9525" cap="flat" cmpd="sng" algn="ctr">
      <a:solidFill>
        <a:schemeClr val="dk1">
          <a:lumMod val="15000"/>
          <a:lumOff val="85000"/>
        </a:schemeClr>
      </a:solidFill>
      <a:round/>
    </a:ln>
    <a:effectLst>
      <a:outerShdw dist="50800" dir="5400000" algn="ctr" rotWithShape="0">
        <a:schemeClr val="tx1">
          <a:lumMod val="95000"/>
          <a:lumOff val="5000"/>
        </a:schemeClr>
      </a:outerShdw>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Consumers</a:t>
            </a:r>
            <a:r>
              <a:rPr lang="en-US" baseline="0"/>
              <a:t> served at EBMRC</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c:f>
              <c:strCache>
                <c:ptCount val="1"/>
                <c:pt idx="0">
                  <c:v>Summer Teen</c:v>
                </c:pt>
              </c:strCache>
            </c:strRef>
          </c:tx>
          <c:spPr>
            <a:solidFill>
              <a:schemeClr val="accent1"/>
            </a:solidFill>
            <a:ln>
              <a:noFill/>
            </a:ln>
            <a:effectLst/>
          </c:spPr>
          <c:invertIfNegative val="0"/>
          <c:val>
            <c:numRef>
              <c:f>Sheet1!$B$1</c:f>
              <c:numCache>
                <c:formatCode>General</c:formatCode>
                <c:ptCount val="1"/>
                <c:pt idx="0">
                  <c:v>21</c:v>
                </c:pt>
              </c:numCache>
            </c:numRef>
          </c:val>
          <c:extLst>
            <c:ext xmlns:c16="http://schemas.microsoft.com/office/drawing/2014/chart" uri="{C3380CC4-5D6E-409C-BE32-E72D297353CC}">
              <c16:uniqueId val="{00000000-570F-4ED0-BFF0-82C4FEE45947}"/>
            </c:ext>
          </c:extLst>
        </c:ser>
        <c:ser>
          <c:idx val="1"/>
          <c:order val="1"/>
          <c:tx>
            <c:strRef>
              <c:f>Sheet1!$A$2</c:f>
              <c:strCache>
                <c:ptCount val="1"/>
                <c:pt idx="0">
                  <c:v>Adjustment to Blindness</c:v>
                </c:pt>
              </c:strCache>
            </c:strRef>
          </c:tx>
          <c:spPr>
            <a:solidFill>
              <a:schemeClr val="accent2"/>
            </a:solidFill>
            <a:ln>
              <a:noFill/>
            </a:ln>
            <a:effectLst/>
          </c:spPr>
          <c:invertIfNegative val="0"/>
          <c:val>
            <c:numRef>
              <c:f>Sheet1!$B$2</c:f>
              <c:numCache>
                <c:formatCode>General</c:formatCode>
                <c:ptCount val="1"/>
                <c:pt idx="0">
                  <c:v>16</c:v>
                </c:pt>
              </c:numCache>
            </c:numRef>
          </c:val>
          <c:extLst>
            <c:ext xmlns:c16="http://schemas.microsoft.com/office/drawing/2014/chart" uri="{C3380CC4-5D6E-409C-BE32-E72D297353CC}">
              <c16:uniqueId val="{00000001-570F-4ED0-BFF0-82C4FEE45947}"/>
            </c:ext>
          </c:extLst>
        </c:ser>
        <c:ser>
          <c:idx val="2"/>
          <c:order val="2"/>
          <c:tx>
            <c:strRef>
              <c:f>Sheet1!$A$3</c:f>
              <c:strCache>
                <c:ptCount val="1"/>
                <c:pt idx="0">
                  <c:v>Functional Assessment</c:v>
                </c:pt>
              </c:strCache>
            </c:strRef>
          </c:tx>
          <c:spPr>
            <a:solidFill>
              <a:schemeClr val="accent3"/>
            </a:solidFill>
            <a:ln>
              <a:noFill/>
            </a:ln>
            <a:effectLst/>
          </c:spPr>
          <c:invertIfNegative val="0"/>
          <c:val>
            <c:numRef>
              <c:f>Sheet1!$B$3</c:f>
              <c:numCache>
                <c:formatCode>General</c:formatCode>
                <c:ptCount val="1"/>
                <c:pt idx="0">
                  <c:v>12</c:v>
                </c:pt>
              </c:numCache>
            </c:numRef>
          </c:val>
          <c:extLst>
            <c:ext xmlns:c16="http://schemas.microsoft.com/office/drawing/2014/chart" uri="{C3380CC4-5D6E-409C-BE32-E72D297353CC}">
              <c16:uniqueId val="{00000002-570F-4ED0-BFF0-82C4FEE45947}"/>
            </c:ext>
          </c:extLst>
        </c:ser>
        <c:ser>
          <c:idx val="3"/>
          <c:order val="3"/>
          <c:tx>
            <c:strRef>
              <c:f>Sheet1!$A$4</c:f>
              <c:strCache>
                <c:ptCount val="1"/>
                <c:pt idx="0">
                  <c:v>Assistive Technology Workshop</c:v>
                </c:pt>
              </c:strCache>
            </c:strRef>
          </c:tx>
          <c:spPr>
            <a:solidFill>
              <a:schemeClr val="accent4"/>
            </a:solidFill>
            <a:ln>
              <a:noFill/>
            </a:ln>
            <a:effectLst/>
          </c:spPr>
          <c:invertIfNegative val="0"/>
          <c:val>
            <c:numRef>
              <c:f>Sheet1!$B$4</c:f>
              <c:numCache>
                <c:formatCode>General</c:formatCode>
                <c:ptCount val="1"/>
                <c:pt idx="0">
                  <c:v>3</c:v>
                </c:pt>
              </c:numCache>
            </c:numRef>
          </c:val>
          <c:extLst>
            <c:ext xmlns:c16="http://schemas.microsoft.com/office/drawing/2014/chart" uri="{C3380CC4-5D6E-409C-BE32-E72D297353CC}">
              <c16:uniqueId val="{00000003-570F-4ED0-BFF0-82C4FEE45947}"/>
            </c:ext>
          </c:extLst>
        </c:ser>
        <c:ser>
          <c:idx val="4"/>
          <c:order val="4"/>
          <c:tx>
            <c:strRef>
              <c:f>Sheet1!$A$5</c:f>
              <c:strCache>
                <c:ptCount val="1"/>
                <c:pt idx="0">
                  <c:v>Braille Literacy</c:v>
                </c:pt>
              </c:strCache>
            </c:strRef>
          </c:tx>
          <c:spPr>
            <a:solidFill>
              <a:schemeClr val="accent5"/>
            </a:solidFill>
            <a:ln>
              <a:noFill/>
            </a:ln>
            <a:effectLst/>
          </c:spPr>
          <c:invertIfNegative val="0"/>
          <c:val>
            <c:numRef>
              <c:f>Sheet1!$B$5</c:f>
              <c:numCache>
                <c:formatCode>General</c:formatCode>
                <c:ptCount val="1"/>
                <c:pt idx="0">
                  <c:v>43</c:v>
                </c:pt>
              </c:numCache>
            </c:numRef>
          </c:val>
          <c:extLst>
            <c:ext xmlns:c16="http://schemas.microsoft.com/office/drawing/2014/chart" uri="{C3380CC4-5D6E-409C-BE32-E72D297353CC}">
              <c16:uniqueId val="{00000004-570F-4ED0-BFF0-82C4FEE45947}"/>
            </c:ext>
          </c:extLst>
        </c:ser>
        <c:ser>
          <c:idx val="5"/>
          <c:order val="5"/>
          <c:tx>
            <c:strRef>
              <c:f>Sheet1!$A$6</c:f>
              <c:strCache>
                <c:ptCount val="1"/>
                <c:pt idx="0">
                  <c:v>Home Management</c:v>
                </c:pt>
              </c:strCache>
            </c:strRef>
          </c:tx>
          <c:spPr>
            <a:solidFill>
              <a:schemeClr val="accent6"/>
            </a:solidFill>
            <a:ln>
              <a:noFill/>
            </a:ln>
            <a:effectLst/>
          </c:spPr>
          <c:invertIfNegative val="0"/>
          <c:val>
            <c:numRef>
              <c:f>Sheet1!$B$6</c:f>
              <c:numCache>
                <c:formatCode>General</c:formatCode>
                <c:ptCount val="1"/>
                <c:pt idx="0">
                  <c:v>44</c:v>
                </c:pt>
              </c:numCache>
            </c:numRef>
          </c:val>
          <c:extLst>
            <c:ext xmlns:c16="http://schemas.microsoft.com/office/drawing/2014/chart" uri="{C3380CC4-5D6E-409C-BE32-E72D297353CC}">
              <c16:uniqueId val="{00000005-570F-4ED0-BFF0-82C4FEE45947}"/>
            </c:ext>
          </c:extLst>
        </c:ser>
        <c:ser>
          <c:idx val="6"/>
          <c:order val="6"/>
          <c:tx>
            <c:strRef>
              <c:f>Sheet1!$A$7</c:f>
              <c:strCache>
                <c:ptCount val="1"/>
                <c:pt idx="0">
                  <c:v>Interpersonal Competence</c:v>
                </c:pt>
              </c:strCache>
            </c:strRef>
          </c:tx>
          <c:spPr>
            <a:solidFill>
              <a:schemeClr val="accent1">
                <a:lumMod val="60000"/>
              </a:schemeClr>
            </a:solidFill>
            <a:ln>
              <a:noFill/>
            </a:ln>
            <a:effectLst/>
          </c:spPr>
          <c:invertIfNegative val="0"/>
          <c:val>
            <c:numRef>
              <c:f>Sheet1!$B$7</c:f>
              <c:numCache>
                <c:formatCode>General</c:formatCode>
                <c:ptCount val="1"/>
                <c:pt idx="0">
                  <c:v>42</c:v>
                </c:pt>
              </c:numCache>
            </c:numRef>
          </c:val>
          <c:extLst>
            <c:ext xmlns:c16="http://schemas.microsoft.com/office/drawing/2014/chart" uri="{C3380CC4-5D6E-409C-BE32-E72D297353CC}">
              <c16:uniqueId val="{00000006-570F-4ED0-BFF0-82C4FEE45947}"/>
            </c:ext>
          </c:extLst>
        </c:ser>
        <c:ser>
          <c:idx val="7"/>
          <c:order val="7"/>
          <c:tx>
            <c:strRef>
              <c:f>Sheet1!$A$8</c:f>
              <c:strCache>
                <c:ptCount val="1"/>
                <c:pt idx="0">
                  <c:v>Manual Arts</c:v>
                </c:pt>
              </c:strCache>
            </c:strRef>
          </c:tx>
          <c:spPr>
            <a:solidFill>
              <a:schemeClr val="accent2">
                <a:lumMod val="60000"/>
              </a:schemeClr>
            </a:solidFill>
            <a:ln>
              <a:noFill/>
            </a:ln>
            <a:effectLst/>
          </c:spPr>
          <c:invertIfNegative val="0"/>
          <c:val>
            <c:numRef>
              <c:f>Sheet1!$B$8</c:f>
              <c:numCache>
                <c:formatCode>General</c:formatCode>
                <c:ptCount val="1"/>
                <c:pt idx="0">
                  <c:v>43</c:v>
                </c:pt>
              </c:numCache>
            </c:numRef>
          </c:val>
          <c:extLst>
            <c:ext xmlns:c16="http://schemas.microsoft.com/office/drawing/2014/chart" uri="{C3380CC4-5D6E-409C-BE32-E72D297353CC}">
              <c16:uniqueId val="{00000007-570F-4ED0-BFF0-82C4FEE45947}"/>
            </c:ext>
          </c:extLst>
        </c:ser>
        <c:ser>
          <c:idx val="8"/>
          <c:order val="8"/>
          <c:tx>
            <c:strRef>
              <c:f>Sheet1!$A$9</c:f>
              <c:strCache>
                <c:ptCount val="1"/>
                <c:pt idx="0">
                  <c:v>Mental Health Counseling</c:v>
                </c:pt>
              </c:strCache>
            </c:strRef>
          </c:tx>
          <c:spPr>
            <a:solidFill>
              <a:schemeClr val="accent3">
                <a:lumMod val="60000"/>
              </a:schemeClr>
            </a:solidFill>
            <a:ln>
              <a:noFill/>
            </a:ln>
            <a:effectLst/>
          </c:spPr>
          <c:invertIfNegative val="0"/>
          <c:val>
            <c:numRef>
              <c:f>Sheet1!$B$9</c:f>
              <c:numCache>
                <c:formatCode>General</c:formatCode>
                <c:ptCount val="1"/>
                <c:pt idx="0">
                  <c:v>40</c:v>
                </c:pt>
              </c:numCache>
            </c:numRef>
          </c:val>
          <c:extLst>
            <c:ext xmlns:c16="http://schemas.microsoft.com/office/drawing/2014/chart" uri="{C3380CC4-5D6E-409C-BE32-E72D297353CC}">
              <c16:uniqueId val="{00000008-570F-4ED0-BFF0-82C4FEE45947}"/>
            </c:ext>
          </c:extLst>
        </c:ser>
        <c:ser>
          <c:idx val="9"/>
          <c:order val="9"/>
          <c:tx>
            <c:strRef>
              <c:f>Sheet1!$A$10</c:f>
              <c:strCache>
                <c:ptCount val="1"/>
                <c:pt idx="0">
                  <c:v>Orientation &amp; Mobility</c:v>
                </c:pt>
              </c:strCache>
            </c:strRef>
          </c:tx>
          <c:spPr>
            <a:solidFill>
              <a:schemeClr val="accent4">
                <a:lumMod val="60000"/>
              </a:schemeClr>
            </a:solidFill>
            <a:ln>
              <a:noFill/>
            </a:ln>
            <a:effectLst/>
          </c:spPr>
          <c:invertIfNegative val="0"/>
          <c:val>
            <c:numRef>
              <c:f>Sheet1!$B$10</c:f>
              <c:numCache>
                <c:formatCode>General</c:formatCode>
                <c:ptCount val="1"/>
                <c:pt idx="0">
                  <c:v>31</c:v>
                </c:pt>
              </c:numCache>
            </c:numRef>
          </c:val>
          <c:extLst>
            <c:ext xmlns:c16="http://schemas.microsoft.com/office/drawing/2014/chart" uri="{C3380CC4-5D6E-409C-BE32-E72D297353CC}">
              <c16:uniqueId val="{00000009-570F-4ED0-BFF0-82C4FEE45947}"/>
            </c:ext>
          </c:extLst>
        </c:ser>
        <c:ser>
          <c:idx val="10"/>
          <c:order val="10"/>
          <c:tx>
            <c:strRef>
              <c:f>Sheet1!$A$11</c:f>
              <c:strCache>
                <c:ptCount val="1"/>
                <c:pt idx="0">
                  <c:v>Resource Room</c:v>
                </c:pt>
              </c:strCache>
            </c:strRef>
          </c:tx>
          <c:spPr>
            <a:solidFill>
              <a:schemeClr val="accent5">
                <a:lumMod val="60000"/>
              </a:schemeClr>
            </a:solidFill>
            <a:ln>
              <a:noFill/>
            </a:ln>
            <a:effectLst/>
          </c:spPr>
          <c:invertIfNegative val="0"/>
          <c:val>
            <c:numRef>
              <c:f>Sheet1!$B$11</c:f>
              <c:numCache>
                <c:formatCode>General</c:formatCode>
                <c:ptCount val="1"/>
                <c:pt idx="0">
                  <c:v>3</c:v>
                </c:pt>
              </c:numCache>
            </c:numRef>
          </c:val>
          <c:extLst>
            <c:ext xmlns:c16="http://schemas.microsoft.com/office/drawing/2014/chart" uri="{C3380CC4-5D6E-409C-BE32-E72D297353CC}">
              <c16:uniqueId val="{0000000A-570F-4ED0-BFF0-82C4FEE45947}"/>
            </c:ext>
          </c:extLst>
        </c:ser>
        <c:dLbls>
          <c:showLegendKey val="0"/>
          <c:showVal val="0"/>
          <c:showCatName val="0"/>
          <c:showSerName val="0"/>
          <c:showPercent val="0"/>
          <c:showBubbleSize val="0"/>
        </c:dLbls>
        <c:gapWidth val="219"/>
        <c:overlap val="-27"/>
        <c:axId val="384550304"/>
        <c:axId val="384546696"/>
      </c:barChart>
      <c:catAx>
        <c:axId val="384550304"/>
        <c:scaling>
          <c:orientation val="minMax"/>
        </c:scaling>
        <c:delete val="1"/>
        <c:axPos val="b"/>
        <c:numFmt formatCode="General" sourceLinked="1"/>
        <c:majorTickMark val="none"/>
        <c:minorTickMark val="none"/>
        <c:tickLblPos val="nextTo"/>
        <c:crossAx val="384546696"/>
        <c:crosses val="autoZero"/>
        <c:auto val="1"/>
        <c:lblAlgn val="ctr"/>
        <c:lblOffset val="100"/>
        <c:noMultiLvlLbl val="0"/>
      </c:catAx>
      <c:valAx>
        <c:axId val="384546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455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583D0D-A327-4B58-A389-210C62410B73}" type="doc">
      <dgm:prSet loTypeId="urn:microsoft.com/office/officeart/2009/3/layout/HorizontalOrganizationChart" loCatId="hierarchy" qsTypeId="urn:microsoft.com/office/officeart/2005/8/quickstyle/simple1" qsCatId="simple" csTypeId="urn:microsoft.com/office/officeart/2005/8/colors/colorful3" csCatId="colorful" phldr="1"/>
      <dgm:spPr/>
      <dgm:t>
        <a:bodyPr/>
        <a:lstStyle/>
        <a:p>
          <a:endParaRPr lang="en-US"/>
        </a:p>
      </dgm:t>
    </dgm:pt>
    <dgm:pt modelId="{4012DFDB-498A-4516-B66A-B3589F56F3B3}">
      <dgm:prSet phldrT="[Text]" custT="1"/>
      <dgm:spPr/>
      <dgm:t>
        <a:bodyPr/>
        <a:lstStyle/>
        <a:p>
          <a:r>
            <a:rPr lang="en-US" sz="800" b="1" cap="none" spc="0">
              <a:ln w="0"/>
              <a:solidFill>
                <a:schemeClr val="tx1"/>
              </a:solidFill>
              <a:effectLst>
                <a:outerShdw blurRad="38100" dist="19050" dir="2700000" algn="tl" rotWithShape="0">
                  <a:schemeClr val="dk1">
                    <a:alpha val="40000"/>
                  </a:schemeClr>
                </a:outerShdw>
              </a:effectLst>
            </a:rPr>
            <a:t>Commissioner</a:t>
          </a:r>
        </a:p>
        <a:p>
          <a:r>
            <a:rPr lang="en-US" sz="800" b="1" cap="none" spc="0">
              <a:ln w="0"/>
              <a:solidFill>
                <a:schemeClr val="tx1"/>
              </a:solidFill>
              <a:effectLst>
                <a:outerShdw blurRad="38100" dist="19050" dir="2700000" algn="tl" rotWithShape="0">
                  <a:schemeClr val="dk1">
                    <a:alpha val="40000"/>
                  </a:schemeClr>
                </a:outerShdw>
              </a:effectLst>
            </a:rPr>
            <a:t>James M. Kirby</a:t>
          </a:r>
        </a:p>
      </dgm:t>
    </dgm:pt>
    <dgm:pt modelId="{71054EBE-96A0-46DD-BAB3-D4064B152CCD}" type="parTrans" cxnId="{13B9F06D-3404-478B-8780-A466F6C0FA01}">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FB327D8A-23F0-4E7E-8CF6-B3708539A988}" type="sibTrans" cxnId="{13B9F06D-3404-478B-8780-A466F6C0FA01}">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8FFD1F83-6C5E-4094-B601-6811DCD3366D}" type="asst">
      <dgm:prSet phldrT="[Text]" custT="1"/>
      <dgm:spPr/>
      <dgm:t>
        <a:bodyPr/>
        <a:lstStyle/>
        <a:p>
          <a:r>
            <a:rPr lang="en-US" sz="800" b="1" cap="none" spc="0">
              <a:ln w="0"/>
              <a:solidFill>
                <a:schemeClr val="tx1"/>
              </a:solidFill>
              <a:effectLst>
                <a:outerShdw blurRad="38100" dist="19050" dir="2700000" algn="tl" rotWithShape="0">
                  <a:schemeClr val="dk1">
                    <a:alpha val="40000"/>
                  </a:schemeClr>
                </a:outerShdw>
              </a:effectLst>
            </a:rPr>
            <a:t>Special Projects Coordinator</a:t>
          </a:r>
        </a:p>
        <a:p>
          <a:r>
            <a:rPr lang="en-US" sz="800" b="1" cap="none" spc="0">
              <a:ln w="0"/>
              <a:solidFill>
                <a:schemeClr val="tx1"/>
              </a:solidFill>
              <a:effectLst>
                <a:outerShdw blurRad="38100" dist="19050" dir="2700000" algn="tl" rotWithShape="0">
                  <a:schemeClr val="dk1">
                    <a:alpha val="40000"/>
                  </a:schemeClr>
                </a:outerShdw>
              </a:effectLst>
            </a:rPr>
            <a:t>Elaine Robertson</a:t>
          </a:r>
        </a:p>
      </dgm:t>
    </dgm:pt>
    <dgm:pt modelId="{FC9EF8D1-E805-44C0-8583-21EAA62DD74E}" type="parTrans" cxnId="{D64B34B7-D3F4-4A19-A691-EB991099DEB6}">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AC83AA49-C7E2-404C-9D69-FF565FEF12A2}" type="sibTrans" cxnId="{D64B34B7-D3F4-4A19-A691-EB991099DEB6}">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0608D898-B163-489D-B9C7-B14E4575A312}">
      <dgm:prSet phldrT="[Text]" custT="1"/>
      <dgm:spPr/>
      <dgm:t>
        <a:bodyPr/>
        <a:lstStyle/>
        <a:p>
          <a:r>
            <a:rPr lang="en-US" sz="700" b="1" cap="none" spc="0">
              <a:ln w="0"/>
              <a:solidFill>
                <a:schemeClr val="tx1"/>
              </a:solidFill>
              <a:effectLst>
                <a:outerShdw blurRad="38100" dist="19050" dir="2700000" algn="tl" rotWithShape="0">
                  <a:schemeClr val="dk1">
                    <a:alpha val="40000"/>
                  </a:schemeClr>
                </a:outerShdw>
              </a:effectLst>
            </a:rPr>
            <a:t>Director of Human Resources</a:t>
          </a:r>
        </a:p>
        <a:p>
          <a:r>
            <a:rPr lang="en-US" sz="700" b="1" cap="none" spc="0">
              <a:ln w="0"/>
              <a:solidFill>
                <a:schemeClr val="tx1"/>
              </a:solidFill>
              <a:effectLst>
                <a:outerShdw blurRad="38100" dist="19050" dir="2700000" algn="tl" rotWithShape="0">
                  <a:schemeClr val="dk1">
                    <a:alpha val="40000"/>
                  </a:schemeClr>
                </a:outerShdw>
              </a:effectLst>
            </a:rPr>
            <a:t>Wanda Miller</a:t>
          </a:r>
        </a:p>
      </dgm:t>
    </dgm:pt>
    <dgm:pt modelId="{A3E7B80F-D82E-4546-9ED6-C7B018FC755A}" type="parTrans" cxnId="{A902FB58-DA3B-4C00-BD8A-FF69D9569927}">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E51ECB12-2AAD-442E-B104-6122DC8AF7C1}" type="sibTrans" cxnId="{A902FB58-DA3B-4C00-BD8A-FF69D9569927}">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C56CB590-B245-4816-B7C7-DDA4E414604E}">
      <dgm:prSet phldrT="[Text]" custT="1"/>
      <dgm:spPr/>
      <dgm:t>
        <a:bodyPr/>
        <a:lstStyle/>
        <a:p>
          <a:r>
            <a:rPr lang="en-US" sz="700" b="1" cap="none" spc="0">
              <a:ln w="0"/>
              <a:solidFill>
                <a:schemeClr val="tx1"/>
              </a:solidFill>
              <a:effectLst>
                <a:outerShdw blurRad="38100" dist="19050" dir="2700000" algn="tl" rotWithShape="0">
                  <a:schemeClr val="dk1">
                    <a:alpha val="40000"/>
                  </a:schemeClr>
                </a:outerShdw>
              </a:effectLst>
            </a:rPr>
            <a:t>Director of Finance &amp; Accounting</a:t>
          </a:r>
        </a:p>
        <a:p>
          <a:r>
            <a:rPr lang="en-US" sz="700" b="1" cap="none" spc="0">
              <a:ln w="0"/>
              <a:solidFill>
                <a:schemeClr val="tx1"/>
              </a:solidFill>
              <a:effectLst>
                <a:outerShdw blurRad="38100" dist="19050" dir="2700000" algn="tl" rotWithShape="0">
                  <a:schemeClr val="dk1">
                    <a:alpha val="40000"/>
                  </a:schemeClr>
                </a:outerShdw>
              </a:effectLst>
            </a:rPr>
            <a:t>Juan Sims</a:t>
          </a:r>
        </a:p>
      </dgm:t>
    </dgm:pt>
    <dgm:pt modelId="{C7BEB2FE-AED9-45FD-B81D-72BB156D19C5}" type="parTrans" cxnId="{AD2E9CE4-E964-447D-AC0D-B80EF52AE42E}">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B2A85A1A-033D-44A7-80A6-9C67423502A6}" type="sibTrans" cxnId="{AD2E9CE4-E964-447D-AC0D-B80EF52AE42E}">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2981F224-1C7E-42EE-A083-12A98E1C1124}">
      <dgm:prSet phldrT="[Text]" custT="1"/>
      <dgm:spPr/>
      <dgm:t>
        <a:bodyPr/>
        <a:lstStyle/>
        <a:p>
          <a:r>
            <a:rPr lang="en-US" sz="700" b="1" cap="none" spc="0">
              <a:ln w="0"/>
              <a:solidFill>
                <a:schemeClr val="tx1"/>
              </a:solidFill>
              <a:effectLst>
                <a:outerShdw blurRad="38100" dist="19050" dir="2700000" algn="tl" rotWithShape="0">
                  <a:schemeClr val="dk1">
                    <a:alpha val="40000"/>
                  </a:schemeClr>
                </a:outerShdw>
              </a:effectLst>
            </a:rPr>
            <a:t>Director of Training &amp; Employment</a:t>
          </a:r>
        </a:p>
        <a:p>
          <a:r>
            <a:rPr lang="en-US" sz="700" b="1" cap="none" spc="0">
              <a:ln w="0"/>
              <a:solidFill>
                <a:schemeClr val="tx1"/>
              </a:solidFill>
              <a:effectLst>
                <a:outerShdw blurRad="38100" dist="19050" dir="2700000" algn="tl" rotWithShape="0">
                  <a:schemeClr val="dk1">
                    <a:alpha val="40000"/>
                  </a:schemeClr>
                </a:outerShdw>
              </a:effectLst>
            </a:rPr>
            <a:t>Edward Bible</a:t>
          </a:r>
        </a:p>
      </dgm:t>
    </dgm:pt>
    <dgm:pt modelId="{3C9820CC-8B36-4BFF-B788-58A274439EC9}" type="parTrans" cxnId="{9916A109-6716-4148-B6AC-7652693D9BB4}">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327DCF2F-8787-4548-8A75-BFA4B59BABB2}" type="sibTrans" cxnId="{9916A109-6716-4148-B6AC-7652693D9BB4}">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598171BD-42A8-4666-9135-CB86665D5413}">
      <dgm:prSet phldrT="[Text]" custT="1"/>
      <dgm:spPr/>
      <dgm:t>
        <a:bodyPr/>
        <a:lstStyle/>
        <a:p>
          <a:r>
            <a:rPr lang="en-US" sz="700" b="1" cap="none" spc="0">
              <a:ln w="0"/>
              <a:solidFill>
                <a:schemeClr val="tx1"/>
              </a:solidFill>
              <a:effectLst>
                <a:outerShdw blurRad="38100" dist="19050" dir="2700000" algn="tl" rotWithShape="0">
                  <a:schemeClr val="dk1">
                    <a:alpha val="40000"/>
                  </a:schemeClr>
                </a:outerShdw>
              </a:effectLst>
            </a:rPr>
            <a:t>Director of Information Technology</a:t>
          </a:r>
        </a:p>
        <a:p>
          <a:r>
            <a:rPr lang="en-US" sz="700" b="1" cap="none" spc="0">
              <a:ln w="0"/>
              <a:solidFill>
                <a:schemeClr val="tx1"/>
              </a:solidFill>
              <a:effectLst>
                <a:outerShdw blurRad="38100" dist="19050" dir="2700000" algn="tl" rotWithShape="0">
                  <a:schemeClr val="dk1">
                    <a:alpha val="40000"/>
                  </a:schemeClr>
                </a:outerShdw>
              </a:effectLst>
            </a:rPr>
            <a:t>Chris Breece</a:t>
          </a:r>
        </a:p>
      </dgm:t>
    </dgm:pt>
    <dgm:pt modelId="{44C5AB39-9D0A-43AF-AF03-6FD5702591AC}" type="parTrans" cxnId="{ED6C32D6-40DA-4FD0-90DC-A7D0D2BDE5E4}">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C2D9EFBF-0853-471D-8CF8-220D3E7A1882}" type="sibTrans" cxnId="{ED6C32D6-40DA-4FD0-90DC-A7D0D2BDE5E4}">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B823135D-956C-4C7C-92D0-6D7C087E8C07}">
      <dgm:prSet custT="1"/>
      <dgm:spPr/>
      <dgm:t>
        <a:bodyPr/>
        <a:lstStyle/>
        <a:p>
          <a:r>
            <a:rPr lang="en-US" sz="700" b="1" cap="none" spc="0">
              <a:ln w="0"/>
              <a:solidFill>
                <a:schemeClr val="tx1"/>
              </a:solidFill>
              <a:effectLst>
                <a:outerShdw blurRad="38100" dist="19050" dir="2700000" algn="tl" rotWithShape="0">
                  <a:schemeClr val="dk1">
                    <a:alpha val="40000"/>
                  </a:schemeClr>
                </a:outerShdw>
              </a:effectLst>
            </a:rPr>
            <a:t>Director of Quality Assurance</a:t>
          </a:r>
        </a:p>
        <a:p>
          <a:r>
            <a:rPr lang="en-US" sz="700" b="1" cap="none" spc="0">
              <a:ln w="0"/>
              <a:solidFill>
                <a:schemeClr val="tx1"/>
              </a:solidFill>
              <a:effectLst>
                <a:outerShdw blurRad="38100" dist="19050" dir="2700000" algn="tl" rotWithShape="0">
                  <a:schemeClr val="dk1">
                    <a:alpha val="40000"/>
                  </a:schemeClr>
                </a:outerShdw>
              </a:effectLst>
            </a:rPr>
            <a:t>Shana Robinson</a:t>
          </a:r>
        </a:p>
      </dgm:t>
    </dgm:pt>
    <dgm:pt modelId="{E3A294DA-5659-4CC4-93DB-034276B32CC0}" type="parTrans" cxnId="{943D08DE-1CB4-4C32-B9E9-2E5D8F225212}">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2DEC539D-E29B-4207-A114-0175A384EA23}" type="sibTrans" cxnId="{943D08DE-1CB4-4C32-B9E9-2E5D8F225212}">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4E8ABE52-7768-4B9D-8E95-8493CE47FEDF}">
      <dgm:prSet custT="1"/>
      <dgm:spPr/>
      <dgm:t>
        <a:bodyPr/>
        <a:lstStyle/>
        <a:p>
          <a:r>
            <a:rPr lang="en-US" sz="700" b="1" cap="none" spc="0">
              <a:ln w="0"/>
              <a:solidFill>
                <a:schemeClr val="tx1"/>
              </a:solidFill>
              <a:effectLst>
                <a:outerShdw blurRad="38100" dist="19050" dir="2700000" algn="tl" rotWithShape="0">
                  <a:schemeClr val="dk1">
                    <a:alpha val="40000"/>
                  </a:schemeClr>
                </a:outerShdw>
              </a:effectLst>
            </a:rPr>
            <a:t>Director of Older Blind, Children's Services, Low Vision Clinic</a:t>
          </a:r>
        </a:p>
        <a:p>
          <a:r>
            <a:rPr lang="en-US" sz="700" b="1" cap="none" spc="0">
              <a:ln w="0"/>
              <a:solidFill>
                <a:schemeClr val="tx1"/>
              </a:solidFill>
              <a:effectLst>
                <a:outerShdw blurRad="38100" dist="19050" dir="2700000" algn="tl" rotWithShape="0">
                  <a:schemeClr val="dk1">
                    <a:alpha val="40000"/>
                  </a:schemeClr>
                </a:outerShdw>
              </a:effectLst>
            </a:rPr>
            <a:t>Rhonda Thompson</a:t>
          </a:r>
        </a:p>
      </dgm:t>
    </dgm:pt>
    <dgm:pt modelId="{B3CE2F01-4942-4485-97B1-AD4D1A515507}" type="parTrans" cxnId="{260B6F8A-F857-4492-9F63-DC751EF28C64}">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6F44BC46-8E0C-43B8-92EE-BFB938797124}" type="sibTrans" cxnId="{260B6F8A-F857-4492-9F63-DC751EF28C64}">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B16BB786-A937-4D0A-B44E-2FCD630522AB}">
      <dgm:prSet custT="1"/>
      <dgm:spPr/>
      <dgm:t>
        <a:bodyPr/>
        <a:lstStyle/>
        <a:p>
          <a:r>
            <a:rPr lang="en-US" sz="700" b="1" cap="none" spc="0">
              <a:ln w="0"/>
              <a:solidFill>
                <a:schemeClr val="tx1"/>
              </a:solidFill>
              <a:effectLst>
                <a:outerShdw blurRad="38100" dist="19050" dir="2700000" algn="tl" rotWithShape="0">
                  <a:schemeClr val="dk1">
                    <a:alpha val="40000"/>
                  </a:schemeClr>
                </a:outerShdw>
              </a:effectLst>
            </a:rPr>
            <a:t>Director of Business Enterprise Program</a:t>
          </a:r>
        </a:p>
        <a:p>
          <a:r>
            <a:rPr lang="en-US" sz="700" b="1" cap="none" spc="0">
              <a:ln w="0"/>
              <a:solidFill>
                <a:schemeClr val="tx1"/>
              </a:solidFill>
              <a:effectLst>
                <a:outerShdw blurRad="38100" dist="19050" dir="2700000" algn="tl" rotWithShape="0">
                  <a:schemeClr val="dk1">
                    <a:alpha val="40000"/>
                  </a:schemeClr>
                </a:outerShdw>
              </a:effectLst>
            </a:rPr>
            <a:t>Otis Stevenson</a:t>
          </a:r>
        </a:p>
      </dgm:t>
    </dgm:pt>
    <dgm:pt modelId="{84EC52EE-E0FD-43F4-B768-BFFA00028E6E}" type="parTrans" cxnId="{38319F72-F46D-48C8-9F27-6E37A83052FC}">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F0DE7DAB-DB64-42B8-8D85-B3260ECCD6BD}" type="sibTrans" cxnId="{38319F72-F46D-48C8-9F27-6E37A83052FC}">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8E75B537-B278-4DD1-BE8B-577876E3A321}">
      <dgm:prSet custT="1"/>
      <dgm:spPr/>
      <dgm:t>
        <a:bodyPr/>
        <a:lstStyle/>
        <a:p>
          <a:r>
            <a:rPr lang="en-US" sz="700" b="1" cap="none" spc="0">
              <a:ln w="0"/>
              <a:solidFill>
                <a:schemeClr val="tx1"/>
              </a:solidFill>
              <a:effectLst>
                <a:outerShdw blurRad="38100" dist="19050" dir="2700000" algn="tl" rotWithShape="0">
                  <a:schemeClr val="dk1">
                    <a:alpha val="40000"/>
                  </a:schemeClr>
                </a:outerShdw>
              </a:effectLst>
            </a:rPr>
            <a:t>Director of Vocational Rehabilitation Consumer Services</a:t>
          </a:r>
        </a:p>
        <a:p>
          <a:r>
            <a:rPr lang="en-US" sz="700" b="1" cap="none" spc="0">
              <a:ln w="0"/>
              <a:solidFill>
                <a:schemeClr val="tx1"/>
              </a:solidFill>
              <a:effectLst>
                <a:outerShdw blurRad="38100" dist="19050" dir="2700000" algn="tl" rotWithShape="0">
                  <a:schemeClr val="dk1">
                    <a:alpha val="40000"/>
                  </a:schemeClr>
                </a:outerShdw>
              </a:effectLst>
            </a:rPr>
            <a:t>Kyle Walker</a:t>
          </a:r>
        </a:p>
      </dgm:t>
    </dgm:pt>
    <dgm:pt modelId="{FD1431CA-B2B5-4F5D-8282-C5BB21133881}" type="parTrans" cxnId="{8561784F-6870-4224-BDC5-21943CEFF744}">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2CE5271E-F498-4D07-9A32-100FCCBF76CE}" type="sibTrans" cxnId="{8561784F-6870-4224-BDC5-21943CEFF744}">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CB78B46F-29C8-490A-83C1-146A1443790F}" type="asst">
      <dgm:prSet custT="1"/>
      <dgm:spPr/>
      <dgm:t>
        <a:bodyPr/>
        <a:lstStyle/>
        <a:p>
          <a:r>
            <a:rPr lang="en-US" sz="800" b="1" cap="none" spc="0">
              <a:ln w="0"/>
              <a:solidFill>
                <a:schemeClr val="tx1"/>
              </a:solidFill>
              <a:effectLst>
                <a:outerShdw blurRad="38100" dist="19050" dir="2700000" algn="tl" rotWithShape="0">
                  <a:schemeClr val="dk1">
                    <a:alpha val="40000"/>
                  </a:schemeClr>
                </a:outerShdw>
              </a:effectLst>
            </a:rPr>
            <a:t>Risk Management Consultant</a:t>
          </a:r>
        </a:p>
        <a:p>
          <a:r>
            <a:rPr lang="en-US" sz="800" b="1" cap="none" spc="0">
              <a:ln w="0"/>
              <a:solidFill>
                <a:schemeClr val="tx1"/>
              </a:solidFill>
              <a:effectLst>
                <a:outerShdw blurRad="38100" dist="19050" dir="2700000" algn="tl" rotWithShape="0">
                  <a:schemeClr val="dk1">
                    <a:alpha val="40000"/>
                  </a:schemeClr>
                </a:outerShdw>
              </a:effectLst>
            </a:rPr>
            <a:t>Harvey Studstill</a:t>
          </a:r>
        </a:p>
      </dgm:t>
    </dgm:pt>
    <dgm:pt modelId="{40BC75BC-A61A-48C6-82CE-A0817BF86C60}" type="parTrans" cxnId="{1260C1BB-C2A4-42CA-822D-54FEBB317129}">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CF74059A-2EF2-4946-A3BB-CB799C288BEF}" type="sibTrans" cxnId="{1260C1BB-C2A4-42CA-822D-54FEBB317129}">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26FF5550-DD58-43F1-96DD-827E74487A95}" type="asst">
      <dgm:prSet custT="1"/>
      <dgm:spPr/>
      <dgm:t>
        <a:bodyPr/>
        <a:lstStyle/>
        <a:p>
          <a:r>
            <a:rPr lang="en-US" sz="800" b="1" cap="none" spc="0">
              <a:ln w="0"/>
              <a:solidFill>
                <a:schemeClr val="tx1"/>
              </a:solidFill>
              <a:effectLst>
                <a:outerShdw blurRad="38100" dist="19050" dir="2700000" algn="tl" rotWithShape="0">
                  <a:schemeClr val="dk1">
                    <a:alpha val="40000"/>
                  </a:schemeClr>
                </a:outerShdw>
              </a:effectLst>
            </a:rPr>
            <a:t>Executive Assistant</a:t>
          </a:r>
        </a:p>
        <a:p>
          <a:r>
            <a:rPr lang="en-US" sz="800" b="1" cap="none" spc="0">
              <a:ln w="0"/>
              <a:solidFill>
                <a:schemeClr val="tx1"/>
              </a:solidFill>
              <a:effectLst>
                <a:outerShdw blurRad="38100" dist="19050" dir="2700000" algn="tl" rotWithShape="0">
                  <a:schemeClr val="dk1">
                    <a:alpha val="40000"/>
                  </a:schemeClr>
                </a:outerShdw>
              </a:effectLst>
            </a:rPr>
            <a:t>Linda Johnston</a:t>
          </a:r>
        </a:p>
      </dgm:t>
    </dgm:pt>
    <dgm:pt modelId="{DBD7300A-2AD8-4D5F-A0D1-884293A12C0A}" type="parTrans" cxnId="{7E5F2BC8-04E8-4B3F-9E4E-9188428BA832}">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339EF7B3-71FA-4473-B2FA-4733E3F13571}" type="sibTrans" cxnId="{7E5F2BC8-04E8-4B3F-9E4E-9188428BA832}">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EEC4E0DD-6A80-4C98-88CB-CC0FEF0D1D45}">
      <dgm:prSet custT="1"/>
      <dgm:spPr/>
      <dgm:t>
        <a:bodyPr/>
        <a:lstStyle/>
        <a:p>
          <a:r>
            <a:rPr lang="en-US" sz="800" b="1" cap="none" spc="0">
              <a:ln w="0"/>
              <a:solidFill>
                <a:schemeClr val="tx1"/>
              </a:solidFill>
              <a:effectLst>
                <a:outerShdw blurRad="38100" dist="19050" dir="2700000" algn="tl" rotWithShape="0">
                  <a:schemeClr val="dk1">
                    <a:alpha val="40000"/>
                  </a:schemeClr>
                </a:outerShdw>
              </a:effectLst>
            </a:rPr>
            <a:t>Board of Directors</a:t>
          </a:r>
        </a:p>
      </dgm:t>
    </dgm:pt>
    <dgm:pt modelId="{ED7E8A12-67DB-4FEC-8710-96A452B78F63}" type="parTrans" cxnId="{4DB58361-BD60-4345-B5F7-7F65895B1988}">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78324A9B-902E-44F2-8CA0-1520E198FBF1}" type="sibTrans" cxnId="{4DB58361-BD60-4345-B5F7-7F65895B1988}">
      <dgm:prSet/>
      <dgm:spPr/>
      <dgm:t>
        <a:bodyPr/>
        <a:lstStyle/>
        <a:p>
          <a:endParaRPr lang="en-US" b="0" cap="none" spc="0">
            <a:ln w="0"/>
            <a:solidFill>
              <a:schemeClr val="tx1"/>
            </a:solidFill>
            <a:effectLst>
              <a:outerShdw blurRad="38100" dist="19050" dir="2700000" algn="tl" rotWithShape="0">
                <a:schemeClr val="dk1">
                  <a:alpha val="40000"/>
                </a:schemeClr>
              </a:outerShdw>
            </a:effectLst>
          </a:endParaRPr>
        </a:p>
      </dgm:t>
    </dgm:pt>
    <dgm:pt modelId="{1DC1046E-1C09-4A1C-BB6F-B9DEDD530A61}" type="pres">
      <dgm:prSet presAssocID="{59583D0D-A327-4B58-A389-210C62410B73}" presName="hierChild1" presStyleCnt="0">
        <dgm:presLayoutVars>
          <dgm:orgChart val="1"/>
          <dgm:chPref val="1"/>
          <dgm:dir/>
          <dgm:animOne val="branch"/>
          <dgm:animLvl val="lvl"/>
          <dgm:resizeHandles/>
        </dgm:presLayoutVars>
      </dgm:prSet>
      <dgm:spPr/>
      <dgm:t>
        <a:bodyPr/>
        <a:lstStyle/>
        <a:p>
          <a:endParaRPr lang="en-US"/>
        </a:p>
      </dgm:t>
    </dgm:pt>
    <dgm:pt modelId="{3704B12F-7254-4E6A-8A8B-39B28438805E}" type="pres">
      <dgm:prSet presAssocID="{EEC4E0DD-6A80-4C98-88CB-CC0FEF0D1D45}" presName="hierRoot1" presStyleCnt="0">
        <dgm:presLayoutVars>
          <dgm:hierBranch val="init"/>
        </dgm:presLayoutVars>
      </dgm:prSet>
      <dgm:spPr/>
    </dgm:pt>
    <dgm:pt modelId="{3A1B3EB2-E1F0-4520-917E-FFE9BC853C41}" type="pres">
      <dgm:prSet presAssocID="{EEC4E0DD-6A80-4C98-88CB-CC0FEF0D1D45}" presName="rootComposite1" presStyleCnt="0"/>
      <dgm:spPr/>
    </dgm:pt>
    <dgm:pt modelId="{E969883F-CE6F-4D09-B714-A8AC887E88C9}" type="pres">
      <dgm:prSet presAssocID="{EEC4E0DD-6A80-4C98-88CB-CC0FEF0D1D45}" presName="rootText1" presStyleLbl="node0" presStyleIdx="0" presStyleCnt="1" custScaleX="175849" custScaleY="212414">
        <dgm:presLayoutVars>
          <dgm:chPref val="3"/>
        </dgm:presLayoutVars>
      </dgm:prSet>
      <dgm:spPr/>
      <dgm:t>
        <a:bodyPr/>
        <a:lstStyle/>
        <a:p>
          <a:endParaRPr lang="en-US"/>
        </a:p>
      </dgm:t>
    </dgm:pt>
    <dgm:pt modelId="{FD30C809-F1C1-426A-9920-599A0CF17CDA}" type="pres">
      <dgm:prSet presAssocID="{EEC4E0DD-6A80-4C98-88CB-CC0FEF0D1D45}" presName="rootConnector1" presStyleLbl="node1" presStyleIdx="0" presStyleCnt="0"/>
      <dgm:spPr/>
      <dgm:t>
        <a:bodyPr/>
        <a:lstStyle/>
        <a:p>
          <a:endParaRPr lang="en-US"/>
        </a:p>
      </dgm:t>
    </dgm:pt>
    <dgm:pt modelId="{BFE353F2-88CD-4689-B5D6-21C1B57735FD}" type="pres">
      <dgm:prSet presAssocID="{EEC4E0DD-6A80-4C98-88CB-CC0FEF0D1D45}" presName="hierChild2" presStyleCnt="0"/>
      <dgm:spPr/>
    </dgm:pt>
    <dgm:pt modelId="{9DCE69DB-52DD-4FAC-B03E-114FB9E968A5}" type="pres">
      <dgm:prSet presAssocID="{71054EBE-96A0-46DD-BAB3-D4064B152CCD}" presName="Name64" presStyleLbl="parChTrans1D2" presStyleIdx="0" presStyleCnt="1"/>
      <dgm:spPr/>
      <dgm:t>
        <a:bodyPr/>
        <a:lstStyle/>
        <a:p>
          <a:endParaRPr lang="en-US"/>
        </a:p>
      </dgm:t>
    </dgm:pt>
    <dgm:pt modelId="{DF617731-CA3E-4076-8DBD-A68516A31C4E}" type="pres">
      <dgm:prSet presAssocID="{4012DFDB-498A-4516-B66A-B3589F56F3B3}" presName="hierRoot2" presStyleCnt="0">
        <dgm:presLayoutVars>
          <dgm:hierBranch val="init"/>
        </dgm:presLayoutVars>
      </dgm:prSet>
      <dgm:spPr/>
    </dgm:pt>
    <dgm:pt modelId="{AF454EE5-CA86-451B-83D0-5ADE898EDB81}" type="pres">
      <dgm:prSet presAssocID="{4012DFDB-498A-4516-B66A-B3589F56F3B3}" presName="rootComposite" presStyleCnt="0"/>
      <dgm:spPr/>
    </dgm:pt>
    <dgm:pt modelId="{B8C8CD83-BDE2-4109-9725-1D790B38F8F2}" type="pres">
      <dgm:prSet presAssocID="{4012DFDB-498A-4516-B66A-B3589F56F3B3}" presName="rootText" presStyleLbl="node2" presStyleIdx="0" presStyleCnt="1" custScaleX="175849" custScaleY="212414" custLinFactNeighborY="2382">
        <dgm:presLayoutVars>
          <dgm:chPref val="3"/>
        </dgm:presLayoutVars>
      </dgm:prSet>
      <dgm:spPr/>
      <dgm:t>
        <a:bodyPr/>
        <a:lstStyle/>
        <a:p>
          <a:endParaRPr lang="en-US"/>
        </a:p>
      </dgm:t>
    </dgm:pt>
    <dgm:pt modelId="{8DD13A96-B5F5-43B5-A0FF-A22E9A96D101}" type="pres">
      <dgm:prSet presAssocID="{4012DFDB-498A-4516-B66A-B3589F56F3B3}" presName="rootConnector" presStyleLbl="node2" presStyleIdx="0" presStyleCnt="1"/>
      <dgm:spPr/>
      <dgm:t>
        <a:bodyPr/>
        <a:lstStyle/>
        <a:p>
          <a:endParaRPr lang="en-US"/>
        </a:p>
      </dgm:t>
    </dgm:pt>
    <dgm:pt modelId="{2CB54D75-7CEE-4752-AC00-52DAF392BC56}" type="pres">
      <dgm:prSet presAssocID="{4012DFDB-498A-4516-B66A-B3589F56F3B3}" presName="hierChild4" presStyleCnt="0"/>
      <dgm:spPr/>
    </dgm:pt>
    <dgm:pt modelId="{C421D083-39E7-46EE-9C51-FA9BD82560EC}" type="pres">
      <dgm:prSet presAssocID="{FD1431CA-B2B5-4F5D-8282-C5BB21133881}" presName="Name64" presStyleLbl="parChTrans1D3" presStyleIdx="0" presStyleCnt="11"/>
      <dgm:spPr/>
      <dgm:t>
        <a:bodyPr/>
        <a:lstStyle/>
        <a:p>
          <a:endParaRPr lang="en-US"/>
        </a:p>
      </dgm:t>
    </dgm:pt>
    <dgm:pt modelId="{588C144E-D472-4B91-A4AF-11EAF0C7C6FD}" type="pres">
      <dgm:prSet presAssocID="{8E75B537-B278-4DD1-BE8B-577876E3A321}" presName="hierRoot2" presStyleCnt="0">
        <dgm:presLayoutVars>
          <dgm:hierBranch val="init"/>
        </dgm:presLayoutVars>
      </dgm:prSet>
      <dgm:spPr/>
    </dgm:pt>
    <dgm:pt modelId="{73565D14-1EA5-4100-8E4E-DD71957571FD}" type="pres">
      <dgm:prSet presAssocID="{8E75B537-B278-4DD1-BE8B-577876E3A321}" presName="rootComposite" presStyleCnt="0"/>
      <dgm:spPr/>
    </dgm:pt>
    <dgm:pt modelId="{9DE322C6-D4D5-405B-9E75-D3F1F3B9B817}" type="pres">
      <dgm:prSet presAssocID="{8E75B537-B278-4DD1-BE8B-577876E3A321}" presName="rootText" presStyleLbl="node3" presStyleIdx="0" presStyleCnt="8" custScaleX="170569" custScaleY="204640">
        <dgm:presLayoutVars>
          <dgm:chPref val="3"/>
        </dgm:presLayoutVars>
      </dgm:prSet>
      <dgm:spPr/>
      <dgm:t>
        <a:bodyPr/>
        <a:lstStyle/>
        <a:p>
          <a:endParaRPr lang="en-US"/>
        </a:p>
      </dgm:t>
    </dgm:pt>
    <dgm:pt modelId="{A41E33AB-8EBB-4FD3-8E70-EA74CAB5B4AA}" type="pres">
      <dgm:prSet presAssocID="{8E75B537-B278-4DD1-BE8B-577876E3A321}" presName="rootConnector" presStyleLbl="node3" presStyleIdx="0" presStyleCnt="8"/>
      <dgm:spPr/>
      <dgm:t>
        <a:bodyPr/>
        <a:lstStyle/>
        <a:p>
          <a:endParaRPr lang="en-US"/>
        </a:p>
      </dgm:t>
    </dgm:pt>
    <dgm:pt modelId="{508D2DEC-DDF9-49C6-AAB5-0292FAAC6940}" type="pres">
      <dgm:prSet presAssocID="{8E75B537-B278-4DD1-BE8B-577876E3A321}" presName="hierChild4" presStyleCnt="0"/>
      <dgm:spPr/>
    </dgm:pt>
    <dgm:pt modelId="{E3365036-E8B4-47E9-81F7-B8E41B92AED5}" type="pres">
      <dgm:prSet presAssocID="{8E75B537-B278-4DD1-BE8B-577876E3A321}" presName="hierChild5" presStyleCnt="0"/>
      <dgm:spPr/>
    </dgm:pt>
    <dgm:pt modelId="{523668EB-67AA-464A-AF6D-B6F15DD220C1}" type="pres">
      <dgm:prSet presAssocID="{84EC52EE-E0FD-43F4-B768-BFFA00028E6E}" presName="Name64" presStyleLbl="parChTrans1D3" presStyleIdx="1" presStyleCnt="11"/>
      <dgm:spPr/>
      <dgm:t>
        <a:bodyPr/>
        <a:lstStyle/>
        <a:p>
          <a:endParaRPr lang="en-US"/>
        </a:p>
      </dgm:t>
    </dgm:pt>
    <dgm:pt modelId="{6EEA2179-5625-4615-BAC9-1E253EDF90E7}" type="pres">
      <dgm:prSet presAssocID="{B16BB786-A937-4D0A-B44E-2FCD630522AB}" presName="hierRoot2" presStyleCnt="0">
        <dgm:presLayoutVars>
          <dgm:hierBranch val="init"/>
        </dgm:presLayoutVars>
      </dgm:prSet>
      <dgm:spPr/>
    </dgm:pt>
    <dgm:pt modelId="{CCB9D044-2062-4670-9769-6E71ADB7A304}" type="pres">
      <dgm:prSet presAssocID="{B16BB786-A937-4D0A-B44E-2FCD630522AB}" presName="rootComposite" presStyleCnt="0"/>
      <dgm:spPr/>
    </dgm:pt>
    <dgm:pt modelId="{215B31A8-65BF-40B9-B0D8-F45FBE5E2DE7}" type="pres">
      <dgm:prSet presAssocID="{B16BB786-A937-4D0A-B44E-2FCD630522AB}" presName="rootText" presStyleLbl="node3" presStyleIdx="1" presStyleCnt="8" custScaleX="173548" custScaleY="206042">
        <dgm:presLayoutVars>
          <dgm:chPref val="3"/>
        </dgm:presLayoutVars>
      </dgm:prSet>
      <dgm:spPr/>
      <dgm:t>
        <a:bodyPr/>
        <a:lstStyle/>
        <a:p>
          <a:endParaRPr lang="en-US"/>
        </a:p>
      </dgm:t>
    </dgm:pt>
    <dgm:pt modelId="{171AB913-618E-499B-BFCA-1FC5A1B5486C}" type="pres">
      <dgm:prSet presAssocID="{B16BB786-A937-4D0A-B44E-2FCD630522AB}" presName="rootConnector" presStyleLbl="node3" presStyleIdx="1" presStyleCnt="8"/>
      <dgm:spPr/>
      <dgm:t>
        <a:bodyPr/>
        <a:lstStyle/>
        <a:p>
          <a:endParaRPr lang="en-US"/>
        </a:p>
      </dgm:t>
    </dgm:pt>
    <dgm:pt modelId="{3CFF556C-2A51-4B82-A962-C6EB0BC5C481}" type="pres">
      <dgm:prSet presAssocID="{B16BB786-A937-4D0A-B44E-2FCD630522AB}" presName="hierChild4" presStyleCnt="0"/>
      <dgm:spPr/>
    </dgm:pt>
    <dgm:pt modelId="{B0110229-4D0C-4F31-A64C-95C520C9CF6D}" type="pres">
      <dgm:prSet presAssocID="{B16BB786-A937-4D0A-B44E-2FCD630522AB}" presName="hierChild5" presStyleCnt="0"/>
      <dgm:spPr/>
    </dgm:pt>
    <dgm:pt modelId="{B1AF2CA5-CB55-4F31-90B6-0EA87CB0E938}" type="pres">
      <dgm:prSet presAssocID="{B3CE2F01-4942-4485-97B1-AD4D1A515507}" presName="Name64" presStyleLbl="parChTrans1D3" presStyleIdx="2" presStyleCnt="11"/>
      <dgm:spPr/>
      <dgm:t>
        <a:bodyPr/>
        <a:lstStyle/>
        <a:p>
          <a:endParaRPr lang="en-US"/>
        </a:p>
      </dgm:t>
    </dgm:pt>
    <dgm:pt modelId="{532F84A0-0204-47B7-9A9F-90B431994B21}" type="pres">
      <dgm:prSet presAssocID="{4E8ABE52-7768-4B9D-8E95-8493CE47FEDF}" presName="hierRoot2" presStyleCnt="0">
        <dgm:presLayoutVars>
          <dgm:hierBranch val="init"/>
        </dgm:presLayoutVars>
      </dgm:prSet>
      <dgm:spPr/>
    </dgm:pt>
    <dgm:pt modelId="{2C8B3DA6-9527-451A-8A38-CDC046344DBF}" type="pres">
      <dgm:prSet presAssocID="{4E8ABE52-7768-4B9D-8E95-8493CE47FEDF}" presName="rootComposite" presStyleCnt="0"/>
      <dgm:spPr/>
    </dgm:pt>
    <dgm:pt modelId="{D17D8486-2FF8-43F9-83BB-317427A49390}" type="pres">
      <dgm:prSet presAssocID="{4E8ABE52-7768-4B9D-8E95-8493CE47FEDF}" presName="rootText" presStyleLbl="node3" presStyleIdx="2" presStyleCnt="8" custScaleX="176368" custScaleY="209636">
        <dgm:presLayoutVars>
          <dgm:chPref val="3"/>
        </dgm:presLayoutVars>
      </dgm:prSet>
      <dgm:spPr/>
      <dgm:t>
        <a:bodyPr/>
        <a:lstStyle/>
        <a:p>
          <a:endParaRPr lang="en-US"/>
        </a:p>
      </dgm:t>
    </dgm:pt>
    <dgm:pt modelId="{5C1DD6EB-A8FF-462B-AC3E-8AA26E4AE4FA}" type="pres">
      <dgm:prSet presAssocID="{4E8ABE52-7768-4B9D-8E95-8493CE47FEDF}" presName="rootConnector" presStyleLbl="node3" presStyleIdx="2" presStyleCnt="8"/>
      <dgm:spPr/>
      <dgm:t>
        <a:bodyPr/>
        <a:lstStyle/>
        <a:p>
          <a:endParaRPr lang="en-US"/>
        </a:p>
      </dgm:t>
    </dgm:pt>
    <dgm:pt modelId="{1EBC8462-9E5C-4BBD-A9EB-A74870935533}" type="pres">
      <dgm:prSet presAssocID="{4E8ABE52-7768-4B9D-8E95-8493CE47FEDF}" presName="hierChild4" presStyleCnt="0"/>
      <dgm:spPr/>
    </dgm:pt>
    <dgm:pt modelId="{86F7C5E0-1D60-4B36-A653-F844B6C6D5A6}" type="pres">
      <dgm:prSet presAssocID="{4E8ABE52-7768-4B9D-8E95-8493CE47FEDF}" presName="hierChild5" presStyleCnt="0"/>
      <dgm:spPr/>
    </dgm:pt>
    <dgm:pt modelId="{AA8FC83C-CF3B-4FBF-B696-F249CDD4F83F}" type="pres">
      <dgm:prSet presAssocID="{E3A294DA-5659-4CC4-93DB-034276B32CC0}" presName="Name64" presStyleLbl="parChTrans1D3" presStyleIdx="3" presStyleCnt="11"/>
      <dgm:spPr/>
      <dgm:t>
        <a:bodyPr/>
        <a:lstStyle/>
        <a:p>
          <a:endParaRPr lang="en-US"/>
        </a:p>
      </dgm:t>
    </dgm:pt>
    <dgm:pt modelId="{A6972D30-F372-47FF-A3E2-C6C4FB3B44D2}" type="pres">
      <dgm:prSet presAssocID="{B823135D-956C-4C7C-92D0-6D7C087E8C07}" presName="hierRoot2" presStyleCnt="0">
        <dgm:presLayoutVars>
          <dgm:hierBranch val="init"/>
        </dgm:presLayoutVars>
      </dgm:prSet>
      <dgm:spPr/>
    </dgm:pt>
    <dgm:pt modelId="{A4FABE8B-E765-47A4-95CC-4C3FAABB5DB9}" type="pres">
      <dgm:prSet presAssocID="{B823135D-956C-4C7C-92D0-6D7C087E8C07}" presName="rootComposite" presStyleCnt="0"/>
      <dgm:spPr/>
    </dgm:pt>
    <dgm:pt modelId="{2F13A614-D06B-49CA-A82F-3C62A58496A8}" type="pres">
      <dgm:prSet presAssocID="{B823135D-956C-4C7C-92D0-6D7C087E8C07}" presName="rootText" presStyleLbl="node3" presStyleIdx="3" presStyleCnt="8" custScaleX="179551" custScaleY="213042">
        <dgm:presLayoutVars>
          <dgm:chPref val="3"/>
        </dgm:presLayoutVars>
      </dgm:prSet>
      <dgm:spPr/>
      <dgm:t>
        <a:bodyPr/>
        <a:lstStyle/>
        <a:p>
          <a:endParaRPr lang="en-US"/>
        </a:p>
      </dgm:t>
    </dgm:pt>
    <dgm:pt modelId="{F87F2FB5-C232-4CFE-B181-9E546A8AABC5}" type="pres">
      <dgm:prSet presAssocID="{B823135D-956C-4C7C-92D0-6D7C087E8C07}" presName="rootConnector" presStyleLbl="node3" presStyleIdx="3" presStyleCnt="8"/>
      <dgm:spPr/>
      <dgm:t>
        <a:bodyPr/>
        <a:lstStyle/>
        <a:p>
          <a:endParaRPr lang="en-US"/>
        </a:p>
      </dgm:t>
    </dgm:pt>
    <dgm:pt modelId="{CC090AF8-A844-4FB2-9775-98A0FB7DF6A1}" type="pres">
      <dgm:prSet presAssocID="{B823135D-956C-4C7C-92D0-6D7C087E8C07}" presName="hierChild4" presStyleCnt="0"/>
      <dgm:spPr/>
    </dgm:pt>
    <dgm:pt modelId="{BA7210C6-3225-4F55-83AA-8A09FBA88136}" type="pres">
      <dgm:prSet presAssocID="{B823135D-956C-4C7C-92D0-6D7C087E8C07}" presName="hierChild5" presStyleCnt="0"/>
      <dgm:spPr/>
    </dgm:pt>
    <dgm:pt modelId="{446DEE65-3093-42B2-BA94-6CC9244A0D76}" type="pres">
      <dgm:prSet presAssocID="{A3E7B80F-D82E-4546-9ED6-C7B018FC755A}" presName="Name64" presStyleLbl="parChTrans1D3" presStyleIdx="4" presStyleCnt="11"/>
      <dgm:spPr/>
      <dgm:t>
        <a:bodyPr/>
        <a:lstStyle/>
        <a:p>
          <a:endParaRPr lang="en-US"/>
        </a:p>
      </dgm:t>
    </dgm:pt>
    <dgm:pt modelId="{F393FD07-0798-477A-88A1-0DCA5907F9C8}" type="pres">
      <dgm:prSet presAssocID="{0608D898-B163-489D-B9C7-B14E4575A312}" presName="hierRoot2" presStyleCnt="0">
        <dgm:presLayoutVars>
          <dgm:hierBranch val="init"/>
        </dgm:presLayoutVars>
      </dgm:prSet>
      <dgm:spPr/>
    </dgm:pt>
    <dgm:pt modelId="{63BCA165-3334-4A7E-ADB6-AEFE8FD7F0BD}" type="pres">
      <dgm:prSet presAssocID="{0608D898-B163-489D-B9C7-B14E4575A312}" presName="rootComposite" presStyleCnt="0"/>
      <dgm:spPr/>
    </dgm:pt>
    <dgm:pt modelId="{35A76C1E-8382-4AC2-B8FC-AE9D6A2FE9FA}" type="pres">
      <dgm:prSet presAssocID="{0608D898-B163-489D-B9C7-B14E4575A312}" presName="rootText" presStyleLbl="node3" presStyleIdx="4" presStyleCnt="8" custScaleX="182850" custScaleY="220872">
        <dgm:presLayoutVars>
          <dgm:chPref val="3"/>
        </dgm:presLayoutVars>
      </dgm:prSet>
      <dgm:spPr/>
      <dgm:t>
        <a:bodyPr/>
        <a:lstStyle/>
        <a:p>
          <a:endParaRPr lang="en-US"/>
        </a:p>
      </dgm:t>
    </dgm:pt>
    <dgm:pt modelId="{0BCEEB0A-F140-4FDA-B2CC-42743B0C7D60}" type="pres">
      <dgm:prSet presAssocID="{0608D898-B163-489D-B9C7-B14E4575A312}" presName="rootConnector" presStyleLbl="node3" presStyleIdx="4" presStyleCnt="8"/>
      <dgm:spPr/>
      <dgm:t>
        <a:bodyPr/>
        <a:lstStyle/>
        <a:p>
          <a:endParaRPr lang="en-US"/>
        </a:p>
      </dgm:t>
    </dgm:pt>
    <dgm:pt modelId="{0972E641-AF2E-4C93-A5A0-B13608C6C565}" type="pres">
      <dgm:prSet presAssocID="{0608D898-B163-489D-B9C7-B14E4575A312}" presName="hierChild4" presStyleCnt="0"/>
      <dgm:spPr/>
    </dgm:pt>
    <dgm:pt modelId="{8E104700-C112-4368-91FF-F40F554C78E8}" type="pres">
      <dgm:prSet presAssocID="{0608D898-B163-489D-B9C7-B14E4575A312}" presName="hierChild5" presStyleCnt="0"/>
      <dgm:spPr/>
    </dgm:pt>
    <dgm:pt modelId="{952375FB-53C4-46B3-9435-7F67BE27A432}" type="pres">
      <dgm:prSet presAssocID="{C7BEB2FE-AED9-45FD-B81D-72BB156D19C5}" presName="Name64" presStyleLbl="parChTrans1D3" presStyleIdx="5" presStyleCnt="11"/>
      <dgm:spPr/>
      <dgm:t>
        <a:bodyPr/>
        <a:lstStyle/>
        <a:p>
          <a:endParaRPr lang="en-US"/>
        </a:p>
      </dgm:t>
    </dgm:pt>
    <dgm:pt modelId="{8DC02FA3-B943-4214-BA50-36147D29867B}" type="pres">
      <dgm:prSet presAssocID="{C56CB590-B245-4816-B7C7-DDA4E414604E}" presName="hierRoot2" presStyleCnt="0">
        <dgm:presLayoutVars>
          <dgm:hierBranch val="init"/>
        </dgm:presLayoutVars>
      </dgm:prSet>
      <dgm:spPr/>
    </dgm:pt>
    <dgm:pt modelId="{D5E5388E-2E5D-466C-80EB-451D671F0897}" type="pres">
      <dgm:prSet presAssocID="{C56CB590-B245-4816-B7C7-DDA4E414604E}" presName="rootComposite" presStyleCnt="0"/>
      <dgm:spPr/>
    </dgm:pt>
    <dgm:pt modelId="{97DDD015-A99C-438C-8A5B-9E115DD41132}" type="pres">
      <dgm:prSet presAssocID="{C56CB590-B245-4816-B7C7-DDA4E414604E}" presName="rootText" presStyleLbl="node3" presStyleIdx="5" presStyleCnt="8" custScaleX="172795" custScaleY="209941">
        <dgm:presLayoutVars>
          <dgm:chPref val="3"/>
        </dgm:presLayoutVars>
      </dgm:prSet>
      <dgm:spPr/>
      <dgm:t>
        <a:bodyPr/>
        <a:lstStyle/>
        <a:p>
          <a:endParaRPr lang="en-US"/>
        </a:p>
      </dgm:t>
    </dgm:pt>
    <dgm:pt modelId="{4C9546DB-482E-470B-AD12-E35E6B5493E3}" type="pres">
      <dgm:prSet presAssocID="{C56CB590-B245-4816-B7C7-DDA4E414604E}" presName="rootConnector" presStyleLbl="node3" presStyleIdx="5" presStyleCnt="8"/>
      <dgm:spPr/>
      <dgm:t>
        <a:bodyPr/>
        <a:lstStyle/>
        <a:p>
          <a:endParaRPr lang="en-US"/>
        </a:p>
      </dgm:t>
    </dgm:pt>
    <dgm:pt modelId="{A4B72218-1C49-4DE7-8F92-FFE40E641060}" type="pres">
      <dgm:prSet presAssocID="{C56CB590-B245-4816-B7C7-DDA4E414604E}" presName="hierChild4" presStyleCnt="0"/>
      <dgm:spPr/>
    </dgm:pt>
    <dgm:pt modelId="{A8DF3A2B-21B3-4630-BA92-B3365D1E3115}" type="pres">
      <dgm:prSet presAssocID="{C56CB590-B245-4816-B7C7-DDA4E414604E}" presName="hierChild5" presStyleCnt="0"/>
      <dgm:spPr/>
    </dgm:pt>
    <dgm:pt modelId="{845C14DB-0599-4105-9878-37717DE31F05}" type="pres">
      <dgm:prSet presAssocID="{3C9820CC-8B36-4BFF-B788-58A274439EC9}" presName="Name64" presStyleLbl="parChTrans1D3" presStyleIdx="6" presStyleCnt="11"/>
      <dgm:spPr/>
      <dgm:t>
        <a:bodyPr/>
        <a:lstStyle/>
        <a:p>
          <a:endParaRPr lang="en-US"/>
        </a:p>
      </dgm:t>
    </dgm:pt>
    <dgm:pt modelId="{C6C70D2B-D08F-45FB-8C85-DFD7F7C94403}" type="pres">
      <dgm:prSet presAssocID="{2981F224-1C7E-42EE-A083-12A98E1C1124}" presName="hierRoot2" presStyleCnt="0">
        <dgm:presLayoutVars>
          <dgm:hierBranch val="init"/>
        </dgm:presLayoutVars>
      </dgm:prSet>
      <dgm:spPr/>
    </dgm:pt>
    <dgm:pt modelId="{8A7E0A46-4807-4AAD-A932-307525A6AA42}" type="pres">
      <dgm:prSet presAssocID="{2981F224-1C7E-42EE-A083-12A98E1C1124}" presName="rootComposite" presStyleCnt="0"/>
      <dgm:spPr/>
    </dgm:pt>
    <dgm:pt modelId="{B95B20D4-6EDD-4FA1-8B5E-8DBECCF0534B}" type="pres">
      <dgm:prSet presAssocID="{2981F224-1C7E-42EE-A083-12A98E1C1124}" presName="rootText" presStyleLbl="node3" presStyleIdx="6" presStyleCnt="8" custScaleX="173548" custScaleY="208725">
        <dgm:presLayoutVars>
          <dgm:chPref val="3"/>
        </dgm:presLayoutVars>
      </dgm:prSet>
      <dgm:spPr/>
      <dgm:t>
        <a:bodyPr/>
        <a:lstStyle/>
        <a:p>
          <a:endParaRPr lang="en-US"/>
        </a:p>
      </dgm:t>
    </dgm:pt>
    <dgm:pt modelId="{14037614-AB2B-4964-ABEF-666FF7109ECD}" type="pres">
      <dgm:prSet presAssocID="{2981F224-1C7E-42EE-A083-12A98E1C1124}" presName="rootConnector" presStyleLbl="node3" presStyleIdx="6" presStyleCnt="8"/>
      <dgm:spPr/>
      <dgm:t>
        <a:bodyPr/>
        <a:lstStyle/>
        <a:p>
          <a:endParaRPr lang="en-US"/>
        </a:p>
      </dgm:t>
    </dgm:pt>
    <dgm:pt modelId="{9CF02AE3-DE88-47CB-9586-D833A52EF7B5}" type="pres">
      <dgm:prSet presAssocID="{2981F224-1C7E-42EE-A083-12A98E1C1124}" presName="hierChild4" presStyleCnt="0"/>
      <dgm:spPr/>
    </dgm:pt>
    <dgm:pt modelId="{CE5663C9-BBF7-47F1-97EB-50F213D37880}" type="pres">
      <dgm:prSet presAssocID="{2981F224-1C7E-42EE-A083-12A98E1C1124}" presName="hierChild5" presStyleCnt="0"/>
      <dgm:spPr/>
    </dgm:pt>
    <dgm:pt modelId="{6C122F33-9EAB-45EA-A5B9-E7468C29075E}" type="pres">
      <dgm:prSet presAssocID="{44C5AB39-9D0A-43AF-AF03-6FD5702591AC}" presName="Name64" presStyleLbl="parChTrans1D3" presStyleIdx="7" presStyleCnt="11"/>
      <dgm:spPr/>
      <dgm:t>
        <a:bodyPr/>
        <a:lstStyle/>
        <a:p>
          <a:endParaRPr lang="en-US"/>
        </a:p>
      </dgm:t>
    </dgm:pt>
    <dgm:pt modelId="{BF6CB719-8BAC-4DB3-A007-532C862B940E}" type="pres">
      <dgm:prSet presAssocID="{598171BD-42A8-4666-9135-CB86665D5413}" presName="hierRoot2" presStyleCnt="0">
        <dgm:presLayoutVars>
          <dgm:hierBranch val="init"/>
        </dgm:presLayoutVars>
      </dgm:prSet>
      <dgm:spPr/>
    </dgm:pt>
    <dgm:pt modelId="{D2A433F4-DFFF-4410-9E25-0EF356F421B3}" type="pres">
      <dgm:prSet presAssocID="{598171BD-42A8-4666-9135-CB86665D5413}" presName="rootComposite" presStyleCnt="0"/>
      <dgm:spPr/>
    </dgm:pt>
    <dgm:pt modelId="{6C8EEEB7-2753-4803-B5F2-B98303E35FD8}" type="pres">
      <dgm:prSet presAssocID="{598171BD-42A8-4666-9135-CB86665D5413}" presName="rootText" presStyleLbl="node3" presStyleIdx="7" presStyleCnt="8" custScaleX="175849" custScaleY="209636">
        <dgm:presLayoutVars>
          <dgm:chPref val="3"/>
        </dgm:presLayoutVars>
      </dgm:prSet>
      <dgm:spPr/>
      <dgm:t>
        <a:bodyPr/>
        <a:lstStyle/>
        <a:p>
          <a:endParaRPr lang="en-US"/>
        </a:p>
      </dgm:t>
    </dgm:pt>
    <dgm:pt modelId="{B47321D2-7F89-4116-9F72-11E2781FA0E6}" type="pres">
      <dgm:prSet presAssocID="{598171BD-42A8-4666-9135-CB86665D5413}" presName="rootConnector" presStyleLbl="node3" presStyleIdx="7" presStyleCnt="8"/>
      <dgm:spPr/>
      <dgm:t>
        <a:bodyPr/>
        <a:lstStyle/>
        <a:p>
          <a:endParaRPr lang="en-US"/>
        </a:p>
      </dgm:t>
    </dgm:pt>
    <dgm:pt modelId="{C7CE5014-1193-413D-B77A-590C1732E211}" type="pres">
      <dgm:prSet presAssocID="{598171BD-42A8-4666-9135-CB86665D5413}" presName="hierChild4" presStyleCnt="0"/>
      <dgm:spPr/>
    </dgm:pt>
    <dgm:pt modelId="{FCE0C06A-0BE1-4870-915D-111ACD03F3C3}" type="pres">
      <dgm:prSet presAssocID="{598171BD-42A8-4666-9135-CB86665D5413}" presName="hierChild5" presStyleCnt="0"/>
      <dgm:spPr/>
    </dgm:pt>
    <dgm:pt modelId="{991A6C31-F977-4568-B660-ECB376AFF7B4}" type="pres">
      <dgm:prSet presAssocID="{4012DFDB-498A-4516-B66A-B3589F56F3B3}" presName="hierChild5" presStyleCnt="0"/>
      <dgm:spPr/>
    </dgm:pt>
    <dgm:pt modelId="{E2E1634B-68FD-4E0F-83D4-E938315D928E}" type="pres">
      <dgm:prSet presAssocID="{DBD7300A-2AD8-4D5F-A0D1-884293A12C0A}" presName="Name115" presStyleLbl="parChTrans1D3" presStyleIdx="8" presStyleCnt="11"/>
      <dgm:spPr/>
      <dgm:t>
        <a:bodyPr/>
        <a:lstStyle/>
        <a:p>
          <a:endParaRPr lang="en-US"/>
        </a:p>
      </dgm:t>
    </dgm:pt>
    <dgm:pt modelId="{5D94385B-9B94-4413-BC5A-0CFB4AB37082}" type="pres">
      <dgm:prSet presAssocID="{26FF5550-DD58-43F1-96DD-827E74487A95}" presName="hierRoot3" presStyleCnt="0">
        <dgm:presLayoutVars>
          <dgm:hierBranch val="init"/>
        </dgm:presLayoutVars>
      </dgm:prSet>
      <dgm:spPr/>
    </dgm:pt>
    <dgm:pt modelId="{18715EB6-2F41-4916-8221-C83DD48AE954}" type="pres">
      <dgm:prSet presAssocID="{26FF5550-DD58-43F1-96DD-827E74487A95}" presName="rootComposite3" presStyleCnt="0"/>
      <dgm:spPr/>
    </dgm:pt>
    <dgm:pt modelId="{7BC89520-410B-4A20-9FCF-8F883EC7EEB3}" type="pres">
      <dgm:prSet presAssocID="{26FF5550-DD58-43F1-96DD-827E74487A95}" presName="rootText3" presStyleLbl="asst2" presStyleIdx="0" presStyleCnt="3" custScaleX="175849" custScaleY="212415">
        <dgm:presLayoutVars>
          <dgm:chPref val="3"/>
        </dgm:presLayoutVars>
      </dgm:prSet>
      <dgm:spPr/>
      <dgm:t>
        <a:bodyPr/>
        <a:lstStyle/>
        <a:p>
          <a:endParaRPr lang="en-US"/>
        </a:p>
      </dgm:t>
    </dgm:pt>
    <dgm:pt modelId="{6A7BE9E5-10D4-41EA-A3FC-F9AD81AA6071}" type="pres">
      <dgm:prSet presAssocID="{26FF5550-DD58-43F1-96DD-827E74487A95}" presName="rootConnector3" presStyleLbl="asst2" presStyleIdx="0" presStyleCnt="3"/>
      <dgm:spPr/>
      <dgm:t>
        <a:bodyPr/>
        <a:lstStyle/>
        <a:p>
          <a:endParaRPr lang="en-US"/>
        </a:p>
      </dgm:t>
    </dgm:pt>
    <dgm:pt modelId="{23A31044-2D42-460D-82CF-56690C2C8BE1}" type="pres">
      <dgm:prSet presAssocID="{26FF5550-DD58-43F1-96DD-827E74487A95}" presName="hierChild6" presStyleCnt="0"/>
      <dgm:spPr/>
    </dgm:pt>
    <dgm:pt modelId="{BE1831C5-58D7-4DB9-A2E9-DBBAB39DF271}" type="pres">
      <dgm:prSet presAssocID="{26FF5550-DD58-43F1-96DD-827E74487A95}" presName="hierChild7" presStyleCnt="0"/>
      <dgm:spPr/>
    </dgm:pt>
    <dgm:pt modelId="{0F778827-AD6E-4125-B7B5-FD2A869D80D3}" type="pres">
      <dgm:prSet presAssocID="{40BC75BC-A61A-48C6-82CE-A0817BF86C60}" presName="Name115" presStyleLbl="parChTrans1D3" presStyleIdx="9" presStyleCnt="11"/>
      <dgm:spPr/>
      <dgm:t>
        <a:bodyPr/>
        <a:lstStyle/>
        <a:p>
          <a:endParaRPr lang="en-US"/>
        </a:p>
      </dgm:t>
    </dgm:pt>
    <dgm:pt modelId="{02D9A7AD-F049-4E62-AC2D-18A60187ED0F}" type="pres">
      <dgm:prSet presAssocID="{CB78B46F-29C8-490A-83C1-146A1443790F}" presName="hierRoot3" presStyleCnt="0">
        <dgm:presLayoutVars>
          <dgm:hierBranch val="init"/>
        </dgm:presLayoutVars>
      </dgm:prSet>
      <dgm:spPr/>
    </dgm:pt>
    <dgm:pt modelId="{01AFD27A-2D9A-4C3D-8859-6A26901FD6D1}" type="pres">
      <dgm:prSet presAssocID="{CB78B46F-29C8-490A-83C1-146A1443790F}" presName="rootComposite3" presStyleCnt="0"/>
      <dgm:spPr/>
    </dgm:pt>
    <dgm:pt modelId="{B819EEB8-4D74-45C6-A9DD-2FE459F0BCF1}" type="pres">
      <dgm:prSet presAssocID="{CB78B46F-29C8-490A-83C1-146A1443790F}" presName="rootText3" presStyleLbl="asst2" presStyleIdx="1" presStyleCnt="3" custScaleX="175849" custScaleY="212414">
        <dgm:presLayoutVars>
          <dgm:chPref val="3"/>
        </dgm:presLayoutVars>
      </dgm:prSet>
      <dgm:spPr/>
      <dgm:t>
        <a:bodyPr/>
        <a:lstStyle/>
        <a:p>
          <a:endParaRPr lang="en-US"/>
        </a:p>
      </dgm:t>
    </dgm:pt>
    <dgm:pt modelId="{F9C13E7F-98D1-4178-A739-3753C150A76F}" type="pres">
      <dgm:prSet presAssocID="{CB78B46F-29C8-490A-83C1-146A1443790F}" presName="rootConnector3" presStyleLbl="asst2" presStyleIdx="1" presStyleCnt="3"/>
      <dgm:spPr/>
      <dgm:t>
        <a:bodyPr/>
        <a:lstStyle/>
        <a:p>
          <a:endParaRPr lang="en-US"/>
        </a:p>
      </dgm:t>
    </dgm:pt>
    <dgm:pt modelId="{1DD7AAAA-AD35-494E-A545-BC24278DD953}" type="pres">
      <dgm:prSet presAssocID="{CB78B46F-29C8-490A-83C1-146A1443790F}" presName="hierChild6" presStyleCnt="0"/>
      <dgm:spPr/>
    </dgm:pt>
    <dgm:pt modelId="{84D27413-0A47-474C-AF37-3181F2053884}" type="pres">
      <dgm:prSet presAssocID="{CB78B46F-29C8-490A-83C1-146A1443790F}" presName="hierChild7" presStyleCnt="0"/>
      <dgm:spPr/>
    </dgm:pt>
    <dgm:pt modelId="{31D5B8BB-402F-4CEB-B9DA-7A11F74E002D}" type="pres">
      <dgm:prSet presAssocID="{FC9EF8D1-E805-44C0-8583-21EAA62DD74E}" presName="Name115" presStyleLbl="parChTrans1D3" presStyleIdx="10" presStyleCnt="11"/>
      <dgm:spPr/>
      <dgm:t>
        <a:bodyPr/>
        <a:lstStyle/>
        <a:p>
          <a:endParaRPr lang="en-US"/>
        </a:p>
      </dgm:t>
    </dgm:pt>
    <dgm:pt modelId="{176A4DF0-CD89-4F76-8BB8-00A4705796BD}" type="pres">
      <dgm:prSet presAssocID="{8FFD1F83-6C5E-4094-B601-6811DCD3366D}" presName="hierRoot3" presStyleCnt="0">
        <dgm:presLayoutVars>
          <dgm:hierBranch val="init"/>
        </dgm:presLayoutVars>
      </dgm:prSet>
      <dgm:spPr/>
    </dgm:pt>
    <dgm:pt modelId="{CB8DD4E1-FEA4-41D2-9EB8-AF5227E24066}" type="pres">
      <dgm:prSet presAssocID="{8FFD1F83-6C5E-4094-B601-6811DCD3366D}" presName="rootComposite3" presStyleCnt="0"/>
      <dgm:spPr/>
    </dgm:pt>
    <dgm:pt modelId="{0E42C994-AC97-4FC8-9615-890A8BC64BE8}" type="pres">
      <dgm:prSet presAssocID="{8FFD1F83-6C5E-4094-B601-6811DCD3366D}" presName="rootText3" presStyleLbl="asst2" presStyleIdx="2" presStyleCnt="3" custScaleX="175849" custScaleY="212415">
        <dgm:presLayoutVars>
          <dgm:chPref val="3"/>
        </dgm:presLayoutVars>
      </dgm:prSet>
      <dgm:spPr/>
      <dgm:t>
        <a:bodyPr/>
        <a:lstStyle/>
        <a:p>
          <a:endParaRPr lang="en-US"/>
        </a:p>
      </dgm:t>
    </dgm:pt>
    <dgm:pt modelId="{2B723C83-8270-4D32-9C84-62AAEF229163}" type="pres">
      <dgm:prSet presAssocID="{8FFD1F83-6C5E-4094-B601-6811DCD3366D}" presName="rootConnector3" presStyleLbl="asst2" presStyleIdx="2" presStyleCnt="3"/>
      <dgm:spPr/>
      <dgm:t>
        <a:bodyPr/>
        <a:lstStyle/>
        <a:p>
          <a:endParaRPr lang="en-US"/>
        </a:p>
      </dgm:t>
    </dgm:pt>
    <dgm:pt modelId="{7B90A933-D0A3-4AC7-A76B-E6F793689C98}" type="pres">
      <dgm:prSet presAssocID="{8FFD1F83-6C5E-4094-B601-6811DCD3366D}" presName="hierChild6" presStyleCnt="0"/>
      <dgm:spPr/>
    </dgm:pt>
    <dgm:pt modelId="{2A3C3046-0FB1-46A8-B53A-FA9A0F6768F9}" type="pres">
      <dgm:prSet presAssocID="{8FFD1F83-6C5E-4094-B601-6811DCD3366D}" presName="hierChild7" presStyleCnt="0"/>
      <dgm:spPr/>
    </dgm:pt>
    <dgm:pt modelId="{C6152BA9-0004-4039-B03D-7EAE7EBBCA1F}" type="pres">
      <dgm:prSet presAssocID="{EEC4E0DD-6A80-4C98-88CB-CC0FEF0D1D45}" presName="hierChild3" presStyleCnt="0"/>
      <dgm:spPr/>
    </dgm:pt>
  </dgm:ptLst>
  <dgm:cxnLst>
    <dgm:cxn modelId="{46EB6D8E-460C-4222-9A71-D74C9D63169B}" type="presOf" srcId="{84EC52EE-E0FD-43F4-B768-BFFA00028E6E}" destId="{523668EB-67AA-464A-AF6D-B6F15DD220C1}" srcOrd="0" destOrd="0" presId="urn:microsoft.com/office/officeart/2009/3/layout/HorizontalOrganizationChart"/>
    <dgm:cxn modelId="{F1A5A1A0-1F4E-4FA4-B25F-84621880887C}" type="presOf" srcId="{4012DFDB-498A-4516-B66A-B3589F56F3B3}" destId="{8DD13A96-B5F5-43B5-A0FF-A22E9A96D101}" srcOrd="1" destOrd="0" presId="urn:microsoft.com/office/officeart/2009/3/layout/HorizontalOrganizationChart"/>
    <dgm:cxn modelId="{CDFB5034-BEA8-4B6B-A7A5-A6ECC6D548D4}" type="presOf" srcId="{C7BEB2FE-AED9-45FD-B81D-72BB156D19C5}" destId="{952375FB-53C4-46B3-9435-7F67BE27A432}" srcOrd="0" destOrd="0" presId="urn:microsoft.com/office/officeart/2009/3/layout/HorizontalOrganizationChart"/>
    <dgm:cxn modelId="{A902FB58-DA3B-4C00-BD8A-FF69D9569927}" srcId="{4012DFDB-498A-4516-B66A-B3589F56F3B3}" destId="{0608D898-B163-489D-B9C7-B14E4575A312}" srcOrd="7" destOrd="0" parTransId="{A3E7B80F-D82E-4546-9ED6-C7B018FC755A}" sibTransId="{E51ECB12-2AAD-442E-B104-6122DC8AF7C1}"/>
    <dgm:cxn modelId="{8561784F-6870-4224-BDC5-21943CEFF744}" srcId="{4012DFDB-498A-4516-B66A-B3589F56F3B3}" destId="{8E75B537-B278-4DD1-BE8B-577876E3A321}" srcOrd="3" destOrd="0" parTransId="{FD1431CA-B2B5-4F5D-8282-C5BB21133881}" sibTransId="{2CE5271E-F498-4D07-9A32-100FCCBF76CE}"/>
    <dgm:cxn modelId="{D2100B46-6236-4636-A767-76585D6B93C4}" type="presOf" srcId="{EEC4E0DD-6A80-4C98-88CB-CC0FEF0D1D45}" destId="{E969883F-CE6F-4D09-B714-A8AC887E88C9}" srcOrd="0" destOrd="0" presId="urn:microsoft.com/office/officeart/2009/3/layout/HorizontalOrganizationChart"/>
    <dgm:cxn modelId="{2A03F3F2-4ACE-4AEC-B5B4-F89C0610AD82}" type="presOf" srcId="{CB78B46F-29C8-490A-83C1-146A1443790F}" destId="{B819EEB8-4D74-45C6-A9DD-2FE459F0BCF1}" srcOrd="0" destOrd="0" presId="urn:microsoft.com/office/officeart/2009/3/layout/HorizontalOrganizationChart"/>
    <dgm:cxn modelId="{D1285B61-C659-4FF9-82A3-D4C354523F14}" type="presOf" srcId="{598171BD-42A8-4666-9135-CB86665D5413}" destId="{6C8EEEB7-2753-4803-B5F2-B98303E35FD8}" srcOrd="0" destOrd="0" presId="urn:microsoft.com/office/officeart/2009/3/layout/HorizontalOrganizationChart"/>
    <dgm:cxn modelId="{65257223-A13C-4008-8C73-A10A997574A3}" type="presOf" srcId="{B823135D-956C-4C7C-92D0-6D7C087E8C07}" destId="{2F13A614-D06B-49CA-A82F-3C62A58496A8}" srcOrd="0" destOrd="0" presId="urn:microsoft.com/office/officeart/2009/3/layout/HorizontalOrganizationChart"/>
    <dgm:cxn modelId="{AD2E9CE4-E964-447D-AC0D-B80EF52AE42E}" srcId="{4012DFDB-498A-4516-B66A-B3589F56F3B3}" destId="{C56CB590-B245-4816-B7C7-DDA4E414604E}" srcOrd="8" destOrd="0" parTransId="{C7BEB2FE-AED9-45FD-B81D-72BB156D19C5}" sibTransId="{B2A85A1A-033D-44A7-80A6-9C67423502A6}"/>
    <dgm:cxn modelId="{189327C7-ADC3-48B6-A1F8-1488B5779B5E}" type="presOf" srcId="{59583D0D-A327-4B58-A389-210C62410B73}" destId="{1DC1046E-1C09-4A1C-BB6F-B9DEDD530A61}" srcOrd="0" destOrd="0" presId="urn:microsoft.com/office/officeart/2009/3/layout/HorizontalOrganizationChart"/>
    <dgm:cxn modelId="{D9A0CAC4-DDA1-433C-9DEF-04D99336A5E9}" type="presOf" srcId="{FC9EF8D1-E805-44C0-8583-21EAA62DD74E}" destId="{31D5B8BB-402F-4CEB-B9DA-7A11F74E002D}" srcOrd="0" destOrd="0" presId="urn:microsoft.com/office/officeart/2009/3/layout/HorizontalOrganizationChart"/>
    <dgm:cxn modelId="{881EDE26-23A5-46E9-8750-CB51E16A0115}" type="presOf" srcId="{8FFD1F83-6C5E-4094-B601-6811DCD3366D}" destId="{0E42C994-AC97-4FC8-9615-890A8BC64BE8}" srcOrd="0" destOrd="0" presId="urn:microsoft.com/office/officeart/2009/3/layout/HorizontalOrganizationChart"/>
    <dgm:cxn modelId="{1865523D-DA77-4F05-BA03-791C9E115315}" type="presOf" srcId="{8E75B537-B278-4DD1-BE8B-577876E3A321}" destId="{A41E33AB-8EBB-4FD3-8E70-EA74CAB5B4AA}" srcOrd="1" destOrd="0" presId="urn:microsoft.com/office/officeart/2009/3/layout/HorizontalOrganizationChart"/>
    <dgm:cxn modelId="{08AF611D-EF0B-485C-97BE-CE91102F1F83}" type="presOf" srcId="{B16BB786-A937-4D0A-B44E-2FCD630522AB}" destId="{171AB913-618E-499B-BFCA-1FC5A1B5486C}" srcOrd="1" destOrd="0" presId="urn:microsoft.com/office/officeart/2009/3/layout/HorizontalOrganizationChart"/>
    <dgm:cxn modelId="{CBDFCDE3-A67E-4286-9501-AE364896C22C}" type="presOf" srcId="{0608D898-B163-489D-B9C7-B14E4575A312}" destId="{0BCEEB0A-F140-4FDA-B2CC-42743B0C7D60}" srcOrd="1" destOrd="0" presId="urn:microsoft.com/office/officeart/2009/3/layout/HorizontalOrganizationChart"/>
    <dgm:cxn modelId="{66F3871C-F8DA-426C-8F00-199A4FAF65C0}" type="presOf" srcId="{C56CB590-B245-4816-B7C7-DDA4E414604E}" destId="{4C9546DB-482E-470B-AD12-E35E6B5493E3}" srcOrd="1" destOrd="0" presId="urn:microsoft.com/office/officeart/2009/3/layout/HorizontalOrganizationChart"/>
    <dgm:cxn modelId="{13B9F06D-3404-478B-8780-A466F6C0FA01}" srcId="{EEC4E0DD-6A80-4C98-88CB-CC0FEF0D1D45}" destId="{4012DFDB-498A-4516-B66A-B3589F56F3B3}" srcOrd="0" destOrd="0" parTransId="{71054EBE-96A0-46DD-BAB3-D4064B152CCD}" sibTransId="{FB327D8A-23F0-4E7E-8CF6-B3708539A988}"/>
    <dgm:cxn modelId="{55A1B017-EA25-4EF9-982C-5AEDBCB7C7DD}" type="presOf" srcId="{598171BD-42A8-4666-9135-CB86665D5413}" destId="{B47321D2-7F89-4116-9F72-11E2781FA0E6}" srcOrd="1" destOrd="0" presId="urn:microsoft.com/office/officeart/2009/3/layout/HorizontalOrganizationChart"/>
    <dgm:cxn modelId="{51179D67-2548-4428-9FDE-9A0466DABDC4}" type="presOf" srcId="{44C5AB39-9D0A-43AF-AF03-6FD5702591AC}" destId="{6C122F33-9EAB-45EA-A5B9-E7468C29075E}" srcOrd="0" destOrd="0" presId="urn:microsoft.com/office/officeart/2009/3/layout/HorizontalOrganizationChart"/>
    <dgm:cxn modelId="{5E368F26-DD42-4C53-8D75-2B53FA2CFD9D}" type="presOf" srcId="{40BC75BC-A61A-48C6-82CE-A0817BF86C60}" destId="{0F778827-AD6E-4125-B7B5-FD2A869D80D3}" srcOrd="0" destOrd="0" presId="urn:microsoft.com/office/officeart/2009/3/layout/HorizontalOrganizationChart"/>
    <dgm:cxn modelId="{7E5F2BC8-04E8-4B3F-9E4E-9188428BA832}" srcId="{4012DFDB-498A-4516-B66A-B3589F56F3B3}" destId="{26FF5550-DD58-43F1-96DD-827E74487A95}" srcOrd="0" destOrd="0" parTransId="{DBD7300A-2AD8-4D5F-A0D1-884293A12C0A}" sibTransId="{339EF7B3-71FA-4473-B2FA-4733E3F13571}"/>
    <dgm:cxn modelId="{D64B34B7-D3F4-4A19-A691-EB991099DEB6}" srcId="{4012DFDB-498A-4516-B66A-B3589F56F3B3}" destId="{8FFD1F83-6C5E-4094-B601-6811DCD3366D}" srcOrd="2" destOrd="0" parTransId="{FC9EF8D1-E805-44C0-8583-21EAA62DD74E}" sibTransId="{AC83AA49-C7E2-404C-9D69-FF565FEF12A2}"/>
    <dgm:cxn modelId="{A742CB88-F60E-476E-9198-3A37AB2D29E2}" type="presOf" srcId="{4E8ABE52-7768-4B9D-8E95-8493CE47FEDF}" destId="{5C1DD6EB-A8FF-462B-AC3E-8AA26E4AE4FA}" srcOrd="1" destOrd="0" presId="urn:microsoft.com/office/officeart/2009/3/layout/HorizontalOrganizationChart"/>
    <dgm:cxn modelId="{E52061C5-D609-4293-B849-B88DF46C91AC}" type="presOf" srcId="{EEC4E0DD-6A80-4C98-88CB-CC0FEF0D1D45}" destId="{FD30C809-F1C1-426A-9920-599A0CF17CDA}" srcOrd="1" destOrd="0" presId="urn:microsoft.com/office/officeart/2009/3/layout/HorizontalOrganizationChart"/>
    <dgm:cxn modelId="{4DB58361-BD60-4345-B5F7-7F65895B1988}" srcId="{59583D0D-A327-4B58-A389-210C62410B73}" destId="{EEC4E0DD-6A80-4C98-88CB-CC0FEF0D1D45}" srcOrd="0" destOrd="0" parTransId="{ED7E8A12-67DB-4FEC-8710-96A452B78F63}" sibTransId="{78324A9B-902E-44F2-8CA0-1520E198FBF1}"/>
    <dgm:cxn modelId="{7B31A884-6E2C-4E34-9A8B-0FBED5CC73DE}" type="presOf" srcId="{E3A294DA-5659-4CC4-93DB-034276B32CC0}" destId="{AA8FC83C-CF3B-4FBF-B696-F249CDD4F83F}" srcOrd="0" destOrd="0" presId="urn:microsoft.com/office/officeart/2009/3/layout/HorizontalOrganizationChart"/>
    <dgm:cxn modelId="{260B6F8A-F857-4492-9F63-DC751EF28C64}" srcId="{4012DFDB-498A-4516-B66A-B3589F56F3B3}" destId="{4E8ABE52-7768-4B9D-8E95-8493CE47FEDF}" srcOrd="5" destOrd="0" parTransId="{B3CE2F01-4942-4485-97B1-AD4D1A515507}" sibTransId="{6F44BC46-8E0C-43B8-92EE-BFB938797124}"/>
    <dgm:cxn modelId="{E227958F-1868-4914-93A4-451DC5697987}" type="presOf" srcId="{FD1431CA-B2B5-4F5D-8282-C5BB21133881}" destId="{C421D083-39E7-46EE-9C51-FA9BD82560EC}" srcOrd="0" destOrd="0" presId="urn:microsoft.com/office/officeart/2009/3/layout/HorizontalOrganizationChart"/>
    <dgm:cxn modelId="{0E60CAAF-9CED-4454-A009-60D8DACDCD41}" type="presOf" srcId="{0608D898-B163-489D-B9C7-B14E4575A312}" destId="{35A76C1E-8382-4AC2-B8FC-AE9D6A2FE9FA}" srcOrd="0" destOrd="0" presId="urn:microsoft.com/office/officeart/2009/3/layout/HorizontalOrganizationChart"/>
    <dgm:cxn modelId="{4D9AE4F5-CDDC-49B1-857C-AEDAB95887AA}" type="presOf" srcId="{A3E7B80F-D82E-4546-9ED6-C7B018FC755A}" destId="{446DEE65-3093-42B2-BA94-6CC9244A0D76}" srcOrd="0" destOrd="0" presId="urn:microsoft.com/office/officeart/2009/3/layout/HorizontalOrganizationChart"/>
    <dgm:cxn modelId="{9916A109-6716-4148-B6AC-7652693D9BB4}" srcId="{4012DFDB-498A-4516-B66A-B3589F56F3B3}" destId="{2981F224-1C7E-42EE-A083-12A98E1C1124}" srcOrd="9" destOrd="0" parTransId="{3C9820CC-8B36-4BFF-B788-58A274439EC9}" sibTransId="{327DCF2F-8787-4548-8A75-BFA4B59BABB2}"/>
    <dgm:cxn modelId="{943D08DE-1CB4-4C32-B9E9-2E5D8F225212}" srcId="{4012DFDB-498A-4516-B66A-B3589F56F3B3}" destId="{B823135D-956C-4C7C-92D0-6D7C087E8C07}" srcOrd="6" destOrd="0" parTransId="{E3A294DA-5659-4CC4-93DB-034276B32CC0}" sibTransId="{2DEC539D-E29B-4207-A114-0175A384EA23}"/>
    <dgm:cxn modelId="{25215B54-48D1-41BD-AF02-DACF8DC4B1DB}" type="presOf" srcId="{B823135D-956C-4C7C-92D0-6D7C087E8C07}" destId="{F87F2FB5-C232-4CFE-B181-9E546A8AABC5}" srcOrd="1" destOrd="0" presId="urn:microsoft.com/office/officeart/2009/3/layout/HorizontalOrganizationChart"/>
    <dgm:cxn modelId="{76616E9E-F913-4B76-9AAF-01D2FD8CA0CA}" type="presOf" srcId="{26FF5550-DD58-43F1-96DD-827E74487A95}" destId="{6A7BE9E5-10D4-41EA-A3FC-F9AD81AA6071}" srcOrd="1" destOrd="0" presId="urn:microsoft.com/office/officeart/2009/3/layout/HorizontalOrganizationChart"/>
    <dgm:cxn modelId="{C2CADC15-E940-4C12-A55B-5D734913C828}" type="presOf" srcId="{3C9820CC-8B36-4BFF-B788-58A274439EC9}" destId="{845C14DB-0599-4105-9878-37717DE31F05}" srcOrd="0" destOrd="0" presId="urn:microsoft.com/office/officeart/2009/3/layout/HorizontalOrganizationChart"/>
    <dgm:cxn modelId="{105DC095-34B3-4A82-B47E-6B2C6B9B1168}" type="presOf" srcId="{CB78B46F-29C8-490A-83C1-146A1443790F}" destId="{F9C13E7F-98D1-4178-A739-3753C150A76F}" srcOrd="1" destOrd="0" presId="urn:microsoft.com/office/officeart/2009/3/layout/HorizontalOrganizationChart"/>
    <dgm:cxn modelId="{05CC6848-4FFB-4B8C-A503-9705CFCF6828}" type="presOf" srcId="{B16BB786-A937-4D0A-B44E-2FCD630522AB}" destId="{215B31A8-65BF-40B9-B0D8-F45FBE5E2DE7}" srcOrd="0" destOrd="0" presId="urn:microsoft.com/office/officeart/2009/3/layout/HorizontalOrganizationChart"/>
    <dgm:cxn modelId="{58D78597-2B31-49D8-8B5A-3BFB9B71C080}" type="presOf" srcId="{DBD7300A-2AD8-4D5F-A0D1-884293A12C0A}" destId="{E2E1634B-68FD-4E0F-83D4-E938315D928E}" srcOrd="0" destOrd="0" presId="urn:microsoft.com/office/officeart/2009/3/layout/HorizontalOrganizationChart"/>
    <dgm:cxn modelId="{5432D8B9-6B33-4C52-AA64-B2F82DCF7CD4}" type="presOf" srcId="{26FF5550-DD58-43F1-96DD-827E74487A95}" destId="{7BC89520-410B-4A20-9FCF-8F883EC7EEB3}" srcOrd="0" destOrd="0" presId="urn:microsoft.com/office/officeart/2009/3/layout/HorizontalOrganizationChart"/>
    <dgm:cxn modelId="{FF99E247-9013-46B5-97FB-C01E0089A746}" type="presOf" srcId="{2981F224-1C7E-42EE-A083-12A98E1C1124}" destId="{B95B20D4-6EDD-4FA1-8B5E-8DBECCF0534B}" srcOrd="0" destOrd="0" presId="urn:microsoft.com/office/officeart/2009/3/layout/HorizontalOrganizationChart"/>
    <dgm:cxn modelId="{5B015B81-0308-4F9E-86BA-D0E78D0FC929}" type="presOf" srcId="{2981F224-1C7E-42EE-A083-12A98E1C1124}" destId="{14037614-AB2B-4964-ABEF-666FF7109ECD}" srcOrd="1" destOrd="0" presId="urn:microsoft.com/office/officeart/2009/3/layout/HorizontalOrganizationChart"/>
    <dgm:cxn modelId="{AD4EE3D8-CB97-4CED-9A74-EEFE6D8D4656}" type="presOf" srcId="{B3CE2F01-4942-4485-97B1-AD4D1A515507}" destId="{B1AF2CA5-CB55-4F31-90B6-0EA87CB0E938}" srcOrd="0" destOrd="0" presId="urn:microsoft.com/office/officeart/2009/3/layout/HorizontalOrganizationChart"/>
    <dgm:cxn modelId="{38319F72-F46D-48C8-9F27-6E37A83052FC}" srcId="{4012DFDB-498A-4516-B66A-B3589F56F3B3}" destId="{B16BB786-A937-4D0A-B44E-2FCD630522AB}" srcOrd="4" destOrd="0" parTransId="{84EC52EE-E0FD-43F4-B768-BFFA00028E6E}" sibTransId="{F0DE7DAB-DB64-42B8-8D85-B3260ECCD6BD}"/>
    <dgm:cxn modelId="{2872E8A3-C3EA-4CC3-A54A-63698DAF5494}" type="presOf" srcId="{8E75B537-B278-4DD1-BE8B-577876E3A321}" destId="{9DE322C6-D4D5-405B-9E75-D3F1F3B9B817}" srcOrd="0" destOrd="0" presId="urn:microsoft.com/office/officeart/2009/3/layout/HorizontalOrganizationChart"/>
    <dgm:cxn modelId="{F34638A0-FD27-4880-93AA-52D5929D408C}" type="presOf" srcId="{C56CB590-B245-4816-B7C7-DDA4E414604E}" destId="{97DDD015-A99C-438C-8A5B-9E115DD41132}" srcOrd="0" destOrd="0" presId="urn:microsoft.com/office/officeart/2009/3/layout/HorizontalOrganizationChart"/>
    <dgm:cxn modelId="{ED6C32D6-40DA-4FD0-90DC-A7D0D2BDE5E4}" srcId="{4012DFDB-498A-4516-B66A-B3589F56F3B3}" destId="{598171BD-42A8-4666-9135-CB86665D5413}" srcOrd="10" destOrd="0" parTransId="{44C5AB39-9D0A-43AF-AF03-6FD5702591AC}" sibTransId="{C2D9EFBF-0853-471D-8CF8-220D3E7A1882}"/>
    <dgm:cxn modelId="{5F1457CC-CE27-4717-A156-6F835085DC0A}" type="presOf" srcId="{8FFD1F83-6C5E-4094-B601-6811DCD3366D}" destId="{2B723C83-8270-4D32-9C84-62AAEF229163}" srcOrd="1" destOrd="0" presId="urn:microsoft.com/office/officeart/2009/3/layout/HorizontalOrganizationChart"/>
    <dgm:cxn modelId="{1260C1BB-C2A4-42CA-822D-54FEBB317129}" srcId="{4012DFDB-498A-4516-B66A-B3589F56F3B3}" destId="{CB78B46F-29C8-490A-83C1-146A1443790F}" srcOrd="1" destOrd="0" parTransId="{40BC75BC-A61A-48C6-82CE-A0817BF86C60}" sibTransId="{CF74059A-2EF2-4946-A3BB-CB799C288BEF}"/>
    <dgm:cxn modelId="{D54750CF-D623-43DF-B88F-D8C04C5BF097}" type="presOf" srcId="{71054EBE-96A0-46DD-BAB3-D4064B152CCD}" destId="{9DCE69DB-52DD-4FAC-B03E-114FB9E968A5}" srcOrd="0" destOrd="0" presId="urn:microsoft.com/office/officeart/2009/3/layout/HorizontalOrganizationChart"/>
    <dgm:cxn modelId="{3BB14B77-873A-4079-9750-8C5A9761372D}" type="presOf" srcId="{4012DFDB-498A-4516-B66A-B3589F56F3B3}" destId="{B8C8CD83-BDE2-4109-9725-1D790B38F8F2}" srcOrd="0" destOrd="0" presId="urn:microsoft.com/office/officeart/2009/3/layout/HorizontalOrganizationChart"/>
    <dgm:cxn modelId="{2781E290-6257-4698-82E6-6FCD3610DC38}" type="presOf" srcId="{4E8ABE52-7768-4B9D-8E95-8493CE47FEDF}" destId="{D17D8486-2FF8-43F9-83BB-317427A49390}" srcOrd="0" destOrd="0" presId="urn:microsoft.com/office/officeart/2009/3/layout/HorizontalOrganizationChart"/>
    <dgm:cxn modelId="{D0F69E34-CF6E-4FF5-BDAE-73F834DC2B08}" type="presParOf" srcId="{1DC1046E-1C09-4A1C-BB6F-B9DEDD530A61}" destId="{3704B12F-7254-4E6A-8A8B-39B28438805E}" srcOrd="0" destOrd="0" presId="urn:microsoft.com/office/officeart/2009/3/layout/HorizontalOrganizationChart"/>
    <dgm:cxn modelId="{A13E1970-4153-4E8F-82C8-9BC404D8F86E}" type="presParOf" srcId="{3704B12F-7254-4E6A-8A8B-39B28438805E}" destId="{3A1B3EB2-E1F0-4520-917E-FFE9BC853C41}" srcOrd="0" destOrd="0" presId="urn:microsoft.com/office/officeart/2009/3/layout/HorizontalOrganizationChart"/>
    <dgm:cxn modelId="{FF11EB57-7E2A-4366-B9A0-206CA8440218}" type="presParOf" srcId="{3A1B3EB2-E1F0-4520-917E-FFE9BC853C41}" destId="{E969883F-CE6F-4D09-B714-A8AC887E88C9}" srcOrd="0" destOrd="0" presId="urn:microsoft.com/office/officeart/2009/3/layout/HorizontalOrganizationChart"/>
    <dgm:cxn modelId="{90E93D4C-D9CC-4887-B0C3-EC1EFE2C12C1}" type="presParOf" srcId="{3A1B3EB2-E1F0-4520-917E-FFE9BC853C41}" destId="{FD30C809-F1C1-426A-9920-599A0CF17CDA}" srcOrd="1" destOrd="0" presId="urn:microsoft.com/office/officeart/2009/3/layout/HorizontalOrganizationChart"/>
    <dgm:cxn modelId="{E7549464-95D8-40A6-A367-742DEBA428FC}" type="presParOf" srcId="{3704B12F-7254-4E6A-8A8B-39B28438805E}" destId="{BFE353F2-88CD-4689-B5D6-21C1B57735FD}" srcOrd="1" destOrd="0" presId="urn:microsoft.com/office/officeart/2009/3/layout/HorizontalOrganizationChart"/>
    <dgm:cxn modelId="{0B4BE71F-9D6E-4046-A3AD-2D36D2CC4F1A}" type="presParOf" srcId="{BFE353F2-88CD-4689-B5D6-21C1B57735FD}" destId="{9DCE69DB-52DD-4FAC-B03E-114FB9E968A5}" srcOrd="0" destOrd="0" presId="urn:microsoft.com/office/officeart/2009/3/layout/HorizontalOrganizationChart"/>
    <dgm:cxn modelId="{573D863B-3939-4520-9F44-2DBE020F6E64}" type="presParOf" srcId="{BFE353F2-88CD-4689-B5D6-21C1B57735FD}" destId="{DF617731-CA3E-4076-8DBD-A68516A31C4E}" srcOrd="1" destOrd="0" presId="urn:microsoft.com/office/officeart/2009/3/layout/HorizontalOrganizationChart"/>
    <dgm:cxn modelId="{98438D0C-50F8-44C4-B2E7-664E94A6D9BF}" type="presParOf" srcId="{DF617731-CA3E-4076-8DBD-A68516A31C4E}" destId="{AF454EE5-CA86-451B-83D0-5ADE898EDB81}" srcOrd="0" destOrd="0" presId="urn:microsoft.com/office/officeart/2009/3/layout/HorizontalOrganizationChart"/>
    <dgm:cxn modelId="{1B392D5B-1204-4A5B-877A-53ED0F239401}" type="presParOf" srcId="{AF454EE5-CA86-451B-83D0-5ADE898EDB81}" destId="{B8C8CD83-BDE2-4109-9725-1D790B38F8F2}" srcOrd="0" destOrd="0" presId="urn:microsoft.com/office/officeart/2009/3/layout/HorizontalOrganizationChart"/>
    <dgm:cxn modelId="{566C8D02-FF45-4DA0-8EFD-51BBB2B855E8}" type="presParOf" srcId="{AF454EE5-CA86-451B-83D0-5ADE898EDB81}" destId="{8DD13A96-B5F5-43B5-A0FF-A22E9A96D101}" srcOrd="1" destOrd="0" presId="urn:microsoft.com/office/officeart/2009/3/layout/HorizontalOrganizationChart"/>
    <dgm:cxn modelId="{8CA25D8C-1D27-4189-9752-669E764FF03F}" type="presParOf" srcId="{DF617731-CA3E-4076-8DBD-A68516A31C4E}" destId="{2CB54D75-7CEE-4752-AC00-52DAF392BC56}" srcOrd="1" destOrd="0" presId="urn:microsoft.com/office/officeart/2009/3/layout/HorizontalOrganizationChart"/>
    <dgm:cxn modelId="{241AB8CC-BF2A-4199-8CC0-52E39F70E610}" type="presParOf" srcId="{2CB54D75-7CEE-4752-AC00-52DAF392BC56}" destId="{C421D083-39E7-46EE-9C51-FA9BD82560EC}" srcOrd="0" destOrd="0" presId="urn:microsoft.com/office/officeart/2009/3/layout/HorizontalOrganizationChart"/>
    <dgm:cxn modelId="{092EC8A8-76E3-400E-860D-46859FD46DF9}" type="presParOf" srcId="{2CB54D75-7CEE-4752-AC00-52DAF392BC56}" destId="{588C144E-D472-4B91-A4AF-11EAF0C7C6FD}" srcOrd="1" destOrd="0" presId="urn:microsoft.com/office/officeart/2009/3/layout/HorizontalOrganizationChart"/>
    <dgm:cxn modelId="{79D4200F-0EC6-4C7A-8C9A-530685E05FCC}" type="presParOf" srcId="{588C144E-D472-4B91-A4AF-11EAF0C7C6FD}" destId="{73565D14-1EA5-4100-8E4E-DD71957571FD}" srcOrd="0" destOrd="0" presId="urn:microsoft.com/office/officeart/2009/3/layout/HorizontalOrganizationChart"/>
    <dgm:cxn modelId="{BEA81E3B-5F4D-4BB6-8040-423E7CB3011C}" type="presParOf" srcId="{73565D14-1EA5-4100-8E4E-DD71957571FD}" destId="{9DE322C6-D4D5-405B-9E75-D3F1F3B9B817}" srcOrd="0" destOrd="0" presId="urn:microsoft.com/office/officeart/2009/3/layout/HorizontalOrganizationChart"/>
    <dgm:cxn modelId="{D96E2402-E854-4AB2-B9E6-C48A972B6B26}" type="presParOf" srcId="{73565D14-1EA5-4100-8E4E-DD71957571FD}" destId="{A41E33AB-8EBB-4FD3-8E70-EA74CAB5B4AA}" srcOrd="1" destOrd="0" presId="urn:microsoft.com/office/officeart/2009/3/layout/HorizontalOrganizationChart"/>
    <dgm:cxn modelId="{013F75BA-2005-4473-8F56-B17959102BD9}" type="presParOf" srcId="{588C144E-D472-4B91-A4AF-11EAF0C7C6FD}" destId="{508D2DEC-DDF9-49C6-AAB5-0292FAAC6940}" srcOrd="1" destOrd="0" presId="urn:microsoft.com/office/officeart/2009/3/layout/HorizontalOrganizationChart"/>
    <dgm:cxn modelId="{15167E01-4E5D-4CD5-AAF6-7C587DF1C96D}" type="presParOf" srcId="{588C144E-D472-4B91-A4AF-11EAF0C7C6FD}" destId="{E3365036-E8B4-47E9-81F7-B8E41B92AED5}" srcOrd="2" destOrd="0" presId="urn:microsoft.com/office/officeart/2009/3/layout/HorizontalOrganizationChart"/>
    <dgm:cxn modelId="{316032C0-AE0F-4E59-BBE0-D7BFE28A6758}" type="presParOf" srcId="{2CB54D75-7CEE-4752-AC00-52DAF392BC56}" destId="{523668EB-67AA-464A-AF6D-B6F15DD220C1}" srcOrd="2" destOrd="0" presId="urn:microsoft.com/office/officeart/2009/3/layout/HorizontalOrganizationChart"/>
    <dgm:cxn modelId="{8686501A-A9AC-4A76-837C-ACC6C6487B17}" type="presParOf" srcId="{2CB54D75-7CEE-4752-AC00-52DAF392BC56}" destId="{6EEA2179-5625-4615-BAC9-1E253EDF90E7}" srcOrd="3" destOrd="0" presId="urn:microsoft.com/office/officeart/2009/3/layout/HorizontalOrganizationChart"/>
    <dgm:cxn modelId="{909CC8B1-EB38-4749-971F-286E9214EC00}" type="presParOf" srcId="{6EEA2179-5625-4615-BAC9-1E253EDF90E7}" destId="{CCB9D044-2062-4670-9769-6E71ADB7A304}" srcOrd="0" destOrd="0" presId="urn:microsoft.com/office/officeart/2009/3/layout/HorizontalOrganizationChart"/>
    <dgm:cxn modelId="{101500AE-D9DB-4B0E-8AD5-EA80134BAEDF}" type="presParOf" srcId="{CCB9D044-2062-4670-9769-6E71ADB7A304}" destId="{215B31A8-65BF-40B9-B0D8-F45FBE5E2DE7}" srcOrd="0" destOrd="0" presId="urn:microsoft.com/office/officeart/2009/3/layout/HorizontalOrganizationChart"/>
    <dgm:cxn modelId="{160C21C0-2255-4218-9FC3-DAB6EDE8AD73}" type="presParOf" srcId="{CCB9D044-2062-4670-9769-6E71ADB7A304}" destId="{171AB913-618E-499B-BFCA-1FC5A1B5486C}" srcOrd="1" destOrd="0" presId="urn:microsoft.com/office/officeart/2009/3/layout/HorizontalOrganizationChart"/>
    <dgm:cxn modelId="{986A0412-8DD3-4F33-807F-27DD43A0E5DC}" type="presParOf" srcId="{6EEA2179-5625-4615-BAC9-1E253EDF90E7}" destId="{3CFF556C-2A51-4B82-A962-C6EB0BC5C481}" srcOrd="1" destOrd="0" presId="urn:microsoft.com/office/officeart/2009/3/layout/HorizontalOrganizationChart"/>
    <dgm:cxn modelId="{415A5712-511F-4B77-AAA5-E14927A15AAD}" type="presParOf" srcId="{6EEA2179-5625-4615-BAC9-1E253EDF90E7}" destId="{B0110229-4D0C-4F31-A64C-95C520C9CF6D}" srcOrd="2" destOrd="0" presId="urn:microsoft.com/office/officeart/2009/3/layout/HorizontalOrganizationChart"/>
    <dgm:cxn modelId="{83F82804-CA23-41F2-9907-1D1845AED9EB}" type="presParOf" srcId="{2CB54D75-7CEE-4752-AC00-52DAF392BC56}" destId="{B1AF2CA5-CB55-4F31-90B6-0EA87CB0E938}" srcOrd="4" destOrd="0" presId="urn:microsoft.com/office/officeart/2009/3/layout/HorizontalOrganizationChart"/>
    <dgm:cxn modelId="{B4418F48-68AE-41C8-BC61-3D0F03139301}" type="presParOf" srcId="{2CB54D75-7CEE-4752-AC00-52DAF392BC56}" destId="{532F84A0-0204-47B7-9A9F-90B431994B21}" srcOrd="5" destOrd="0" presId="urn:microsoft.com/office/officeart/2009/3/layout/HorizontalOrganizationChart"/>
    <dgm:cxn modelId="{DC3B8B00-4C6A-4F08-BCD4-6BDF0A09D716}" type="presParOf" srcId="{532F84A0-0204-47B7-9A9F-90B431994B21}" destId="{2C8B3DA6-9527-451A-8A38-CDC046344DBF}" srcOrd="0" destOrd="0" presId="urn:microsoft.com/office/officeart/2009/3/layout/HorizontalOrganizationChart"/>
    <dgm:cxn modelId="{C59C31A3-A8CD-443D-900E-DD83AF921E2E}" type="presParOf" srcId="{2C8B3DA6-9527-451A-8A38-CDC046344DBF}" destId="{D17D8486-2FF8-43F9-83BB-317427A49390}" srcOrd="0" destOrd="0" presId="urn:microsoft.com/office/officeart/2009/3/layout/HorizontalOrganizationChart"/>
    <dgm:cxn modelId="{15698E26-A0E9-41CD-A730-D906C8483D58}" type="presParOf" srcId="{2C8B3DA6-9527-451A-8A38-CDC046344DBF}" destId="{5C1DD6EB-A8FF-462B-AC3E-8AA26E4AE4FA}" srcOrd="1" destOrd="0" presId="urn:microsoft.com/office/officeart/2009/3/layout/HorizontalOrganizationChart"/>
    <dgm:cxn modelId="{C97434EF-C61C-494D-99D3-401B84258875}" type="presParOf" srcId="{532F84A0-0204-47B7-9A9F-90B431994B21}" destId="{1EBC8462-9E5C-4BBD-A9EB-A74870935533}" srcOrd="1" destOrd="0" presId="urn:microsoft.com/office/officeart/2009/3/layout/HorizontalOrganizationChart"/>
    <dgm:cxn modelId="{EB5FD0F2-DBBC-4CA7-9F34-013F686CB5B3}" type="presParOf" srcId="{532F84A0-0204-47B7-9A9F-90B431994B21}" destId="{86F7C5E0-1D60-4B36-A653-F844B6C6D5A6}" srcOrd="2" destOrd="0" presId="urn:microsoft.com/office/officeart/2009/3/layout/HorizontalOrganizationChart"/>
    <dgm:cxn modelId="{9EABA48E-6BE7-4728-81B7-5739FE85FEEC}" type="presParOf" srcId="{2CB54D75-7CEE-4752-AC00-52DAF392BC56}" destId="{AA8FC83C-CF3B-4FBF-B696-F249CDD4F83F}" srcOrd="6" destOrd="0" presId="urn:microsoft.com/office/officeart/2009/3/layout/HorizontalOrganizationChart"/>
    <dgm:cxn modelId="{DAFF28E5-5E2E-4FF1-9F7A-1711032D5F00}" type="presParOf" srcId="{2CB54D75-7CEE-4752-AC00-52DAF392BC56}" destId="{A6972D30-F372-47FF-A3E2-C6C4FB3B44D2}" srcOrd="7" destOrd="0" presId="urn:microsoft.com/office/officeart/2009/3/layout/HorizontalOrganizationChart"/>
    <dgm:cxn modelId="{0A93B0BA-679C-4FD7-B408-62791A05BA0E}" type="presParOf" srcId="{A6972D30-F372-47FF-A3E2-C6C4FB3B44D2}" destId="{A4FABE8B-E765-47A4-95CC-4C3FAABB5DB9}" srcOrd="0" destOrd="0" presId="urn:microsoft.com/office/officeart/2009/3/layout/HorizontalOrganizationChart"/>
    <dgm:cxn modelId="{2C301B91-AB6F-4BC2-8912-685072C60680}" type="presParOf" srcId="{A4FABE8B-E765-47A4-95CC-4C3FAABB5DB9}" destId="{2F13A614-D06B-49CA-A82F-3C62A58496A8}" srcOrd="0" destOrd="0" presId="urn:microsoft.com/office/officeart/2009/3/layout/HorizontalOrganizationChart"/>
    <dgm:cxn modelId="{C004C654-F35B-4FD8-B353-0F4C8DB84118}" type="presParOf" srcId="{A4FABE8B-E765-47A4-95CC-4C3FAABB5DB9}" destId="{F87F2FB5-C232-4CFE-B181-9E546A8AABC5}" srcOrd="1" destOrd="0" presId="urn:microsoft.com/office/officeart/2009/3/layout/HorizontalOrganizationChart"/>
    <dgm:cxn modelId="{82088D34-3CCD-40FD-8413-535D5E2C1489}" type="presParOf" srcId="{A6972D30-F372-47FF-A3E2-C6C4FB3B44D2}" destId="{CC090AF8-A844-4FB2-9775-98A0FB7DF6A1}" srcOrd="1" destOrd="0" presId="urn:microsoft.com/office/officeart/2009/3/layout/HorizontalOrganizationChart"/>
    <dgm:cxn modelId="{37A70AF0-A11F-4AE3-B52B-1944002717A0}" type="presParOf" srcId="{A6972D30-F372-47FF-A3E2-C6C4FB3B44D2}" destId="{BA7210C6-3225-4F55-83AA-8A09FBA88136}" srcOrd="2" destOrd="0" presId="urn:microsoft.com/office/officeart/2009/3/layout/HorizontalOrganizationChart"/>
    <dgm:cxn modelId="{5E9A4175-D04E-401B-A79C-90E5570C36C2}" type="presParOf" srcId="{2CB54D75-7CEE-4752-AC00-52DAF392BC56}" destId="{446DEE65-3093-42B2-BA94-6CC9244A0D76}" srcOrd="8" destOrd="0" presId="urn:microsoft.com/office/officeart/2009/3/layout/HorizontalOrganizationChart"/>
    <dgm:cxn modelId="{9573615D-7BED-49AB-911C-E05B465AD50F}" type="presParOf" srcId="{2CB54D75-7CEE-4752-AC00-52DAF392BC56}" destId="{F393FD07-0798-477A-88A1-0DCA5907F9C8}" srcOrd="9" destOrd="0" presId="urn:microsoft.com/office/officeart/2009/3/layout/HorizontalOrganizationChart"/>
    <dgm:cxn modelId="{58E6872E-D6D6-4EBB-84AB-8FA644B089C5}" type="presParOf" srcId="{F393FD07-0798-477A-88A1-0DCA5907F9C8}" destId="{63BCA165-3334-4A7E-ADB6-AEFE8FD7F0BD}" srcOrd="0" destOrd="0" presId="urn:microsoft.com/office/officeart/2009/3/layout/HorizontalOrganizationChart"/>
    <dgm:cxn modelId="{81FCB8F4-435B-49F5-AF73-4074DF2EDAC1}" type="presParOf" srcId="{63BCA165-3334-4A7E-ADB6-AEFE8FD7F0BD}" destId="{35A76C1E-8382-4AC2-B8FC-AE9D6A2FE9FA}" srcOrd="0" destOrd="0" presId="urn:microsoft.com/office/officeart/2009/3/layout/HorizontalOrganizationChart"/>
    <dgm:cxn modelId="{2C32C7B9-46D7-429C-B3F1-27415F79AEBB}" type="presParOf" srcId="{63BCA165-3334-4A7E-ADB6-AEFE8FD7F0BD}" destId="{0BCEEB0A-F140-4FDA-B2CC-42743B0C7D60}" srcOrd="1" destOrd="0" presId="urn:microsoft.com/office/officeart/2009/3/layout/HorizontalOrganizationChart"/>
    <dgm:cxn modelId="{DF6D0376-ADE8-4A2B-8CF6-F5480AA2BE7B}" type="presParOf" srcId="{F393FD07-0798-477A-88A1-0DCA5907F9C8}" destId="{0972E641-AF2E-4C93-A5A0-B13608C6C565}" srcOrd="1" destOrd="0" presId="urn:microsoft.com/office/officeart/2009/3/layout/HorizontalOrganizationChart"/>
    <dgm:cxn modelId="{B2F3E756-2F0A-422D-A250-6BB166477B81}" type="presParOf" srcId="{F393FD07-0798-477A-88A1-0DCA5907F9C8}" destId="{8E104700-C112-4368-91FF-F40F554C78E8}" srcOrd="2" destOrd="0" presId="urn:microsoft.com/office/officeart/2009/3/layout/HorizontalOrganizationChart"/>
    <dgm:cxn modelId="{7491B89D-0854-4F3E-8AB7-5B984C6C4B23}" type="presParOf" srcId="{2CB54D75-7CEE-4752-AC00-52DAF392BC56}" destId="{952375FB-53C4-46B3-9435-7F67BE27A432}" srcOrd="10" destOrd="0" presId="urn:microsoft.com/office/officeart/2009/3/layout/HorizontalOrganizationChart"/>
    <dgm:cxn modelId="{14963448-3C25-45C9-A3D8-AA90BF3063C8}" type="presParOf" srcId="{2CB54D75-7CEE-4752-AC00-52DAF392BC56}" destId="{8DC02FA3-B943-4214-BA50-36147D29867B}" srcOrd="11" destOrd="0" presId="urn:microsoft.com/office/officeart/2009/3/layout/HorizontalOrganizationChart"/>
    <dgm:cxn modelId="{DCE8E89D-ED51-4CA4-AD46-43EBE157A270}" type="presParOf" srcId="{8DC02FA3-B943-4214-BA50-36147D29867B}" destId="{D5E5388E-2E5D-466C-80EB-451D671F0897}" srcOrd="0" destOrd="0" presId="urn:microsoft.com/office/officeart/2009/3/layout/HorizontalOrganizationChart"/>
    <dgm:cxn modelId="{B0F20B28-1EE1-4B25-962B-A2AF61CAE435}" type="presParOf" srcId="{D5E5388E-2E5D-466C-80EB-451D671F0897}" destId="{97DDD015-A99C-438C-8A5B-9E115DD41132}" srcOrd="0" destOrd="0" presId="urn:microsoft.com/office/officeart/2009/3/layout/HorizontalOrganizationChart"/>
    <dgm:cxn modelId="{88434871-AEEA-4D3E-88BF-66F4780DC5A9}" type="presParOf" srcId="{D5E5388E-2E5D-466C-80EB-451D671F0897}" destId="{4C9546DB-482E-470B-AD12-E35E6B5493E3}" srcOrd="1" destOrd="0" presId="urn:microsoft.com/office/officeart/2009/3/layout/HorizontalOrganizationChart"/>
    <dgm:cxn modelId="{8DAF653D-7A00-4B9E-B742-64E084E4F065}" type="presParOf" srcId="{8DC02FA3-B943-4214-BA50-36147D29867B}" destId="{A4B72218-1C49-4DE7-8F92-FFE40E641060}" srcOrd="1" destOrd="0" presId="urn:microsoft.com/office/officeart/2009/3/layout/HorizontalOrganizationChart"/>
    <dgm:cxn modelId="{AF69D97D-7E43-4A22-A8BB-D11B50BBA416}" type="presParOf" srcId="{8DC02FA3-B943-4214-BA50-36147D29867B}" destId="{A8DF3A2B-21B3-4630-BA92-B3365D1E3115}" srcOrd="2" destOrd="0" presId="urn:microsoft.com/office/officeart/2009/3/layout/HorizontalOrganizationChart"/>
    <dgm:cxn modelId="{7807562C-3B46-45D7-A880-ABB33E13C808}" type="presParOf" srcId="{2CB54D75-7CEE-4752-AC00-52DAF392BC56}" destId="{845C14DB-0599-4105-9878-37717DE31F05}" srcOrd="12" destOrd="0" presId="urn:microsoft.com/office/officeart/2009/3/layout/HorizontalOrganizationChart"/>
    <dgm:cxn modelId="{CDDDD9DE-3717-4EC8-A739-21FC30152833}" type="presParOf" srcId="{2CB54D75-7CEE-4752-AC00-52DAF392BC56}" destId="{C6C70D2B-D08F-45FB-8C85-DFD7F7C94403}" srcOrd="13" destOrd="0" presId="urn:microsoft.com/office/officeart/2009/3/layout/HorizontalOrganizationChart"/>
    <dgm:cxn modelId="{11C07A60-2EA9-466B-AA8B-3072613324AC}" type="presParOf" srcId="{C6C70D2B-D08F-45FB-8C85-DFD7F7C94403}" destId="{8A7E0A46-4807-4AAD-A932-307525A6AA42}" srcOrd="0" destOrd="0" presId="urn:microsoft.com/office/officeart/2009/3/layout/HorizontalOrganizationChart"/>
    <dgm:cxn modelId="{1B805D38-50B7-4897-BD02-244F99D8902B}" type="presParOf" srcId="{8A7E0A46-4807-4AAD-A932-307525A6AA42}" destId="{B95B20D4-6EDD-4FA1-8B5E-8DBECCF0534B}" srcOrd="0" destOrd="0" presId="urn:microsoft.com/office/officeart/2009/3/layout/HorizontalOrganizationChart"/>
    <dgm:cxn modelId="{69B8008A-BE5F-49AB-AEB5-DFD63708E391}" type="presParOf" srcId="{8A7E0A46-4807-4AAD-A932-307525A6AA42}" destId="{14037614-AB2B-4964-ABEF-666FF7109ECD}" srcOrd="1" destOrd="0" presId="urn:microsoft.com/office/officeart/2009/3/layout/HorizontalOrganizationChart"/>
    <dgm:cxn modelId="{1355E590-1927-4156-8E5D-C25A486F19F0}" type="presParOf" srcId="{C6C70D2B-D08F-45FB-8C85-DFD7F7C94403}" destId="{9CF02AE3-DE88-47CB-9586-D833A52EF7B5}" srcOrd="1" destOrd="0" presId="urn:microsoft.com/office/officeart/2009/3/layout/HorizontalOrganizationChart"/>
    <dgm:cxn modelId="{91237D0D-EC17-4FE1-88A3-8426CC7E6A7D}" type="presParOf" srcId="{C6C70D2B-D08F-45FB-8C85-DFD7F7C94403}" destId="{CE5663C9-BBF7-47F1-97EB-50F213D37880}" srcOrd="2" destOrd="0" presId="urn:microsoft.com/office/officeart/2009/3/layout/HorizontalOrganizationChart"/>
    <dgm:cxn modelId="{3CD5E8C2-F7FD-4A91-8B0A-0C9045F10BD9}" type="presParOf" srcId="{2CB54D75-7CEE-4752-AC00-52DAF392BC56}" destId="{6C122F33-9EAB-45EA-A5B9-E7468C29075E}" srcOrd="14" destOrd="0" presId="urn:microsoft.com/office/officeart/2009/3/layout/HorizontalOrganizationChart"/>
    <dgm:cxn modelId="{8D1D1ABA-32C4-4946-94A0-1059E0E534AB}" type="presParOf" srcId="{2CB54D75-7CEE-4752-AC00-52DAF392BC56}" destId="{BF6CB719-8BAC-4DB3-A007-532C862B940E}" srcOrd="15" destOrd="0" presId="urn:microsoft.com/office/officeart/2009/3/layout/HorizontalOrganizationChart"/>
    <dgm:cxn modelId="{59B3D7AB-A361-41D3-B876-4B5637087A5D}" type="presParOf" srcId="{BF6CB719-8BAC-4DB3-A007-532C862B940E}" destId="{D2A433F4-DFFF-4410-9E25-0EF356F421B3}" srcOrd="0" destOrd="0" presId="urn:microsoft.com/office/officeart/2009/3/layout/HorizontalOrganizationChart"/>
    <dgm:cxn modelId="{7C4B0247-21B9-4F1D-BE3B-629B93471BDC}" type="presParOf" srcId="{D2A433F4-DFFF-4410-9E25-0EF356F421B3}" destId="{6C8EEEB7-2753-4803-B5F2-B98303E35FD8}" srcOrd="0" destOrd="0" presId="urn:microsoft.com/office/officeart/2009/3/layout/HorizontalOrganizationChart"/>
    <dgm:cxn modelId="{1FBAE988-C346-48F1-8F13-36774CF3B5A3}" type="presParOf" srcId="{D2A433F4-DFFF-4410-9E25-0EF356F421B3}" destId="{B47321D2-7F89-4116-9F72-11E2781FA0E6}" srcOrd="1" destOrd="0" presId="urn:microsoft.com/office/officeart/2009/3/layout/HorizontalOrganizationChart"/>
    <dgm:cxn modelId="{F749D2C0-DC9A-4DB5-B21B-9B764D1B47F4}" type="presParOf" srcId="{BF6CB719-8BAC-4DB3-A007-532C862B940E}" destId="{C7CE5014-1193-413D-B77A-590C1732E211}" srcOrd="1" destOrd="0" presId="urn:microsoft.com/office/officeart/2009/3/layout/HorizontalOrganizationChart"/>
    <dgm:cxn modelId="{8957FB78-B25A-40E2-B9AE-2278FD1C88C6}" type="presParOf" srcId="{BF6CB719-8BAC-4DB3-A007-532C862B940E}" destId="{FCE0C06A-0BE1-4870-915D-111ACD03F3C3}" srcOrd="2" destOrd="0" presId="urn:microsoft.com/office/officeart/2009/3/layout/HorizontalOrganizationChart"/>
    <dgm:cxn modelId="{397DDF59-A30C-4CA1-82FC-29EAE2722CFF}" type="presParOf" srcId="{DF617731-CA3E-4076-8DBD-A68516A31C4E}" destId="{991A6C31-F977-4568-B660-ECB376AFF7B4}" srcOrd="2" destOrd="0" presId="urn:microsoft.com/office/officeart/2009/3/layout/HorizontalOrganizationChart"/>
    <dgm:cxn modelId="{E751EF1B-98D2-47A4-AF5E-511D4078CA5C}" type="presParOf" srcId="{991A6C31-F977-4568-B660-ECB376AFF7B4}" destId="{E2E1634B-68FD-4E0F-83D4-E938315D928E}" srcOrd="0" destOrd="0" presId="urn:microsoft.com/office/officeart/2009/3/layout/HorizontalOrganizationChart"/>
    <dgm:cxn modelId="{DC269E1C-2227-49DF-9E08-698A0367C0DB}" type="presParOf" srcId="{991A6C31-F977-4568-B660-ECB376AFF7B4}" destId="{5D94385B-9B94-4413-BC5A-0CFB4AB37082}" srcOrd="1" destOrd="0" presId="urn:microsoft.com/office/officeart/2009/3/layout/HorizontalOrganizationChart"/>
    <dgm:cxn modelId="{F3B8FFBC-27D2-4812-8E3B-6B2ACE1A73F1}" type="presParOf" srcId="{5D94385B-9B94-4413-BC5A-0CFB4AB37082}" destId="{18715EB6-2F41-4916-8221-C83DD48AE954}" srcOrd="0" destOrd="0" presId="urn:microsoft.com/office/officeart/2009/3/layout/HorizontalOrganizationChart"/>
    <dgm:cxn modelId="{318644C7-25A8-4750-A7FD-4FA0F06A7CCB}" type="presParOf" srcId="{18715EB6-2F41-4916-8221-C83DD48AE954}" destId="{7BC89520-410B-4A20-9FCF-8F883EC7EEB3}" srcOrd="0" destOrd="0" presId="urn:microsoft.com/office/officeart/2009/3/layout/HorizontalOrganizationChart"/>
    <dgm:cxn modelId="{FDD0818D-8D9A-41D5-9560-955F7C41C853}" type="presParOf" srcId="{18715EB6-2F41-4916-8221-C83DD48AE954}" destId="{6A7BE9E5-10D4-41EA-A3FC-F9AD81AA6071}" srcOrd="1" destOrd="0" presId="urn:microsoft.com/office/officeart/2009/3/layout/HorizontalOrganizationChart"/>
    <dgm:cxn modelId="{717F17A4-E4E3-4144-A169-955D6374DA36}" type="presParOf" srcId="{5D94385B-9B94-4413-BC5A-0CFB4AB37082}" destId="{23A31044-2D42-460D-82CF-56690C2C8BE1}" srcOrd="1" destOrd="0" presId="urn:microsoft.com/office/officeart/2009/3/layout/HorizontalOrganizationChart"/>
    <dgm:cxn modelId="{D1228B3F-7396-44F3-8D00-2047C3419444}" type="presParOf" srcId="{5D94385B-9B94-4413-BC5A-0CFB4AB37082}" destId="{BE1831C5-58D7-4DB9-A2E9-DBBAB39DF271}" srcOrd="2" destOrd="0" presId="urn:microsoft.com/office/officeart/2009/3/layout/HorizontalOrganizationChart"/>
    <dgm:cxn modelId="{C87F641F-097E-43B5-8EF5-16B732B2037F}" type="presParOf" srcId="{991A6C31-F977-4568-B660-ECB376AFF7B4}" destId="{0F778827-AD6E-4125-B7B5-FD2A869D80D3}" srcOrd="2" destOrd="0" presId="urn:microsoft.com/office/officeart/2009/3/layout/HorizontalOrganizationChart"/>
    <dgm:cxn modelId="{24592ADD-799E-4C07-8529-99B9A4E05D43}" type="presParOf" srcId="{991A6C31-F977-4568-B660-ECB376AFF7B4}" destId="{02D9A7AD-F049-4E62-AC2D-18A60187ED0F}" srcOrd="3" destOrd="0" presId="urn:microsoft.com/office/officeart/2009/3/layout/HorizontalOrganizationChart"/>
    <dgm:cxn modelId="{48A9FF6B-D10F-4B2A-8D46-A65A03DFBB16}" type="presParOf" srcId="{02D9A7AD-F049-4E62-AC2D-18A60187ED0F}" destId="{01AFD27A-2D9A-4C3D-8859-6A26901FD6D1}" srcOrd="0" destOrd="0" presId="urn:microsoft.com/office/officeart/2009/3/layout/HorizontalOrganizationChart"/>
    <dgm:cxn modelId="{1323DC8C-7F30-4B3B-B904-7623CB6F8A1B}" type="presParOf" srcId="{01AFD27A-2D9A-4C3D-8859-6A26901FD6D1}" destId="{B819EEB8-4D74-45C6-A9DD-2FE459F0BCF1}" srcOrd="0" destOrd="0" presId="urn:microsoft.com/office/officeart/2009/3/layout/HorizontalOrganizationChart"/>
    <dgm:cxn modelId="{CA12AD27-9FEB-456C-9EBA-97B20CD2893E}" type="presParOf" srcId="{01AFD27A-2D9A-4C3D-8859-6A26901FD6D1}" destId="{F9C13E7F-98D1-4178-A739-3753C150A76F}" srcOrd="1" destOrd="0" presId="urn:microsoft.com/office/officeart/2009/3/layout/HorizontalOrganizationChart"/>
    <dgm:cxn modelId="{5B604381-A860-4FA0-AE70-50B0E9528371}" type="presParOf" srcId="{02D9A7AD-F049-4E62-AC2D-18A60187ED0F}" destId="{1DD7AAAA-AD35-494E-A545-BC24278DD953}" srcOrd="1" destOrd="0" presId="urn:microsoft.com/office/officeart/2009/3/layout/HorizontalOrganizationChart"/>
    <dgm:cxn modelId="{7AFC2FA9-54BF-4917-863E-B8B61CE95B73}" type="presParOf" srcId="{02D9A7AD-F049-4E62-AC2D-18A60187ED0F}" destId="{84D27413-0A47-474C-AF37-3181F2053884}" srcOrd="2" destOrd="0" presId="urn:microsoft.com/office/officeart/2009/3/layout/HorizontalOrganizationChart"/>
    <dgm:cxn modelId="{B0892382-74A8-4F0A-B1E8-2F2FF841D803}" type="presParOf" srcId="{991A6C31-F977-4568-B660-ECB376AFF7B4}" destId="{31D5B8BB-402F-4CEB-B9DA-7A11F74E002D}" srcOrd="4" destOrd="0" presId="urn:microsoft.com/office/officeart/2009/3/layout/HorizontalOrganizationChart"/>
    <dgm:cxn modelId="{E8DC1817-4A40-4532-8951-3AC2F2270DB6}" type="presParOf" srcId="{991A6C31-F977-4568-B660-ECB376AFF7B4}" destId="{176A4DF0-CD89-4F76-8BB8-00A4705796BD}" srcOrd="5" destOrd="0" presId="urn:microsoft.com/office/officeart/2009/3/layout/HorizontalOrganizationChart"/>
    <dgm:cxn modelId="{C6C217FA-5FF4-4363-8B09-594B69B2693C}" type="presParOf" srcId="{176A4DF0-CD89-4F76-8BB8-00A4705796BD}" destId="{CB8DD4E1-FEA4-41D2-9EB8-AF5227E24066}" srcOrd="0" destOrd="0" presId="urn:microsoft.com/office/officeart/2009/3/layout/HorizontalOrganizationChart"/>
    <dgm:cxn modelId="{FC438487-DDAA-4F25-B5D6-7F481311DB07}" type="presParOf" srcId="{CB8DD4E1-FEA4-41D2-9EB8-AF5227E24066}" destId="{0E42C994-AC97-4FC8-9615-890A8BC64BE8}" srcOrd="0" destOrd="0" presId="urn:microsoft.com/office/officeart/2009/3/layout/HorizontalOrganizationChart"/>
    <dgm:cxn modelId="{B3EC7C17-CDC8-43F4-A8BA-CD888B1A2E74}" type="presParOf" srcId="{CB8DD4E1-FEA4-41D2-9EB8-AF5227E24066}" destId="{2B723C83-8270-4D32-9C84-62AAEF229163}" srcOrd="1" destOrd="0" presId="urn:microsoft.com/office/officeart/2009/3/layout/HorizontalOrganizationChart"/>
    <dgm:cxn modelId="{CB84731E-E9FD-43BA-A27D-14915EA5589A}" type="presParOf" srcId="{176A4DF0-CD89-4F76-8BB8-00A4705796BD}" destId="{7B90A933-D0A3-4AC7-A76B-E6F793689C98}" srcOrd="1" destOrd="0" presId="urn:microsoft.com/office/officeart/2009/3/layout/HorizontalOrganizationChart"/>
    <dgm:cxn modelId="{9F727E3F-4B98-43D0-89A8-9F8D76FA29AC}" type="presParOf" srcId="{176A4DF0-CD89-4F76-8BB8-00A4705796BD}" destId="{2A3C3046-0FB1-46A8-B53A-FA9A0F6768F9}" srcOrd="2" destOrd="0" presId="urn:microsoft.com/office/officeart/2009/3/layout/HorizontalOrganizationChart"/>
    <dgm:cxn modelId="{ADA2E223-1B0B-48C7-AB01-FD65C0F02E66}" type="presParOf" srcId="{3704B12F-7254-4E6A-8A8B-39B28438805E}" destId="{C6152BA9-0004-4039-B03D-7EAE7EBBCA1F}" srcOrd="2" destOrd="0" presId="urn:microsoft.com/office/officeart/2009/3/layout/HorizontalOrganizationChar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D5B8BB-402F-4CEB-B9DA-7A11F74E002D}">
      <dsp:nvSpPr>
        <dsp:cNvPr id="0" name=""/>
        <dsp:cNvSpPr/>
      </dsp:nvSpPr>
      <dsp:spPr>
        <a:xfrm>
          <a:off x="2592890" y="1989622"/>
          <a:ext cx="2048998" cy="91440"/>
        </a:xfrm>
        <a:custGeom>
          <a:avLst/>
          <a:gdLst/>
          <a:ahLst/>
          <a:cxnLst/>
          <a:rect l="0" t="0" r="0" b="0"/>
          <a:pathLst>
            <a:path>
              <a:moveTo>
                <a:pt x="0" y="93968"/>
              </a:moveTo>
              <a:lnTo>
                <a:pt x="2048998" y="93968"/>
              </a:lnTo>
              <a:lnTo>
                <a:pt x="2048998" y="4572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778827-AD6E-4125-B7B5-FD2A869D80D3}">
      <dsp:nvSpPr>
        <dsp:cNvPr id="0" name=""/>
        <dsp:cNvSpPr/>
      </dsp:nvSpPr>
      <dsp:spPr>
        <a:xfrm>
          <a:off x="2592890" y="2037870"/>
          <a:ext cx="746395" cy="91440"/>
        </a:xfrm>
        <a:custGeom>
          <a:avLst/>
          <a:gdLst/>
          <a:ahLst/>
          <a:cxnLst/>
          <a:rect l="0" t="0" r="0" b="0"/>
          <a:pathLst>
            <a:path>
              <a:moveTo>
                <a:pt x="0" y="45720"/>
              </a:moveTo>
              <a:lnTo>
                <a:pt x="746395" y="45720"/>
              </a:lnTo>
              <a:lnTo>
                <a:pt x="746395" y="8391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E1634B-68FD-4E0F-83D4-E938315D928E}">
      <dsp:nvSpPr>
        <dsp:cNvPr id="0" name=""/>
        <dsp:cNvSpPr/>
      </dsp:nvSpPr>
      <dsp:spPr>
        <a:xfrm>
          <a:off x="2592890" y="1989622"/>
          <a:ext cx="746395" cy="91440"/>
        </a:xfrm>
        <a:custGeom>
          <a:avLst/>
          <a:gdLst/>
          <a:ahLst/>
          <a:cxnLst/>
          <a:rect l="0" t="0" r="0" b="0"/>
          <a:pathLst>
            <a:path>
              <a:moveTo>
                <a:pt x="0" y="93968"/>
              </a:moveTo>
              <a:lnTo>
                <a:pt x="746395" y="93968"/>
              </a:lnTo>
              <a:lnTo>
                <a:pt x="746395" y="4572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122F33-9EAB-45EA-A5B9-E7468C29075E}">
      <dsp:nvSpPr>
        <dsp:cNvPr id="0" name=""/>
        <dsp:cNvSpPr/>
      </dsp:nvSpPr>
      <dsp:spPr>
        <a:xfrm>
          <a:off x="2592890" y="2083590"/>
          <a:ext cx="2795394" cy="1850975"/>
        </a:xfrm>
        <a:custGeom>
          <a:avLst/>
          <a:gdLst/>
          <a:ahLst/>
          <a:cxnLst/>
          <a:rect l="0" t="0" r="0" b="0"/>
          <a:pathLst>
            <a:path>
              <a:moveTo>
                <a:pt x="0" y="0"/>
              </a:moveTo>
              <a:lnTo>
                <a:pt x="2726235" y="0"/>
              </a:lnTo>
              <a:lnTo>
                <a:pt x="2726235" y="1850975"/>
              </a:lnTo>
              <a:lnTo>
                <a:pt x="2795394" y="185097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5C14DB-0599-4105-9878-37717DE31F05}">
      <dsp:nvSpPr>
        <dsp:cNvPr id="0" name=""/>
        <dsp:cNvSpPr/>
      </dsp:nvSpPr>
      <dsp:spPr>
        <a:xfrm>
          <a:off x="2592890" y="2083590"/>
          <a:ext cx="2795394" cy="1323291"/>
        </a:xfrm>
        <a:custGeom>
          <a:avLst/>
          <a:gdLst/>
          <a:ahLst/>
          <a:cxnLst/>
          <a:rect l="0" t="0" r="0" b="0"/>
          <a:pathLst>
            <a:path>
              <a:moveTo>
                <a:pt x="0" y="0"/>
              </a:moveTo>
              <a:lnTo>
                <a:pt x="2726235" y="0"/>
              </a:lnTo>
              <a:lnTo>
                <a:pt x="2726235" y="1323291"/>
              </a:lnTo>
              <a:lnTo>
                <a:pt x="2795394" y="132329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2375FB-53C4-46B3-9435-7F67BE27A432}">
      <dsp:nvSpPr>
        <dsp:cNvPr id="0" name=""/>
        <dsp:cNvSpPr/>
      </dsp:nvSpPr>
      <dsp:spPr>
        <a:xfrm>
          <a:off x="2592890" y="2083590"/>
          <a:ext cx="2795394" cy="795286"/>
        </a:xfrm>
        <a:custGeom>
          <a:avLst/>
          <a:gdLst/>
          <a:ahLst/>
          <a:cxnLst/>
          <a:rect l="0" t="0" r="0" b="0"/>
          <a:pathLst>
            <a:path>
              <a:moveTo>
                <a:pt x="0" y="0"/>
              </a:moveTo>
              <a:lnTo>
                <a:pt x="2726235" y="0"/>
              </a:lnTo>
              <a:lnTo>
                <a:pt x="2726235" y="795286"/>
              </a:lnTo>
              <a:lnTo>
                <a:pt x="2795394" y="79528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6DEE65-3093-42B2-BA94-6CC9244A0D76}">
      <dsp:nvSpPr>
        <dsp:cNvPr id="0" name=""/>
        <dsp:cNvSpPr/>
      </dsp:nvSpPr>
      <dsp:spPr>
        <a:xfrm>
          <a:off x="2592890" y="2083590"/>
          <a:ext cx="2795394" cy="254469"/>
        </a:xfrm>
        <a:custGeom>
          <a:avLst/>
          <a:gdLst/>
          <a:ahLst/>
          <a:cxnLst/>
          <a:rect l="0" t="0" r="0" b="0"/>
          <a:pathLst>
            <a:path>
              <a:moveTo>
                <a:pt x="0" y="0"/>
              </a:moveTo>
              <a:lnTo>
                <a:pt x="2726235" y="0"/>
              </a:lnTo>
              <a:lnTo>
                <a:pt x="2726235" y="254469"/>
              </a:lnTo>
              <a:lnTo>
                <a:pt x="2795394" y="254469"/>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8FC83C-CF3B-4FBF-B696-F249CDD4F83F}">
      <dsp:nvSpPr>
        <dsp:cNvPr id="0" name=""/>
        <dsp:cNvSpPr/>
      </dsp:nvSpPr>
      <dsp:spPr>
        <a:xfrm>
          <a:off x="2592890" y="1793973"/>
          <a:ext cx="2795394" cy="289617"/>
        </a:xfrm>
        <a:custGeom>
          <a:avLst/>
          <a:gdLst/>
          <a:ahLst/>
          <a:cxnLst/>
          <a:rect l="0" t="0" r="0" b="0"/>
          <a:pathLst>
            <a:path>
              <a:moveTo>
                <a:pt x="0" y="289617"/>
              </a:moveTo>
              <a:lnTo>
                <a:pt x="2726235" y="289617"/>
              </a:lnTo>
              <a:lnTo>
                <a:pt x="2726235" y="0"/>
              </a:lnTo>
              <a:lnTo>
                <a:pt x="2795394"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AF2CA5-CB55-4F31-90B6-0EA87CB0E938}">
      <dsp:nvSpPr>
        <dsp:cNvPr id="0" name=""/>
        <dsp:cNvSpPr/>
      </dsp:nvSpPr>
      <dsp:spPr>
        <a:xfrm>
          <a:off x="2592890" y="1261736"/>
          <a:ext cx="2795394" cy="821854"/>
        </a:xfrm>
        <a:custGeom>
          <a:avLst/>
          <a:gdLst/>
          <a:ahLst/>
          <a:cxnLst/>
          <a:rect l="0" t="0" r="0" b="0"/>
          <a:pathLst>
            <a:path>
              <a:moveTo>
                <a:pt x="0" y="821854"/>
              </a:moveTo>
              <a:lnTo>
                <a:pt x="2726235" y="821854"/>
              </a:lnTo>
              <a:lnTo>
                <a:pt x="2726235" y="0"/>
              </a:lnTo>
              <a:lnTo>
                <a:pt x="2795394"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3668EB-67AA-464A-AF6D-B6F15DD220C1}">
      <dsp:nvSpPr>
        <dsp:cNvPr id="0" name=""/>
        <dsp:cNvSpPr/>
      </dsp:nvSpPr>
      <dsp:spPr>
        <a:xfrm>
          <a:off x="2592890" y="736882"/>
          <a:ext cx="2795394" cy="1346708"/>
        </a:xfrm>
        <a:custGeom>
          <a:avLst/>
          <a:gdLst/>
          <a:ahLst/>
          <a:cxnLst/>
          <a:rect l="0" t="0" r="0" b="0"/>
          <a:pathLst>
            <a:path>
              <a:moveTo>
                <a:pt x="0" y="1346708"/>
              </a:moveTo>
              <a:lnTo>
                <a:pt x="2726235" y="1346708"/>
              </a:lnTo>
              <a:lnTo>
                <a:pt x="2726235" y="0"/>
              </a:lnTo>
              <a:lnTo>
                <a:pt x="2795394"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21D083-39E7-46EE-9C51-FA9BD82560EC}">
      <dsp:nvSpPr>
        <dsp:cNvPr id="0" name=""/>
        <dsp:cNvSpPr/>
      </dsp:nvSpPr>
      <dsp:spPr>
        <a:xfrm>
          <a:off x="2592890" y="217297"/>
          <a:ext cx="2795394" cy="1866293"/>
        </a:xfrm>
        <a:custGeom>
          <a:avLst/>
          <a:gdLst/>
          <a:ahLst/>
          <a:cxnLst/>
          <a:rect l="0" t="0" r="0" b="0"/>
          <a:pathLst>
            <a:path>
              <a:moveTo>
                <a:pt x="0" y="1866293"/>
              </a:moveTo>
              <a:lnTo>
                <a:pt x="2726235" y="1866293"/>
              </a:lnTo>
              <a:lnTo>
                <a:pt x="2726235" y="0"/>
              </a:lnTo>
              <a:lnTo>
                <a:pt x="2795394"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CE69DB-52DD-4FAC-B03E-114FB9E968A5}">
      <dsp:nvSpPr>
        <dsp:cNvPr id="0" name=""/>
        <dsp:cNvSpPr/>
      </dsp:nvSpPr>
      <dsp:spPr>
        <a:xfrm>
          <a:off x="1238417" y="2032846"/>
          <a:ext cx="138318" cy="91440"/>
        </a:xfrm>
        <a:custGeom>
          <a:avLst/>
          <a:gdLst/>
          <a:ahLst/>
          <a:cxnLst/>
          <a:rect l="0" t="0" r="0" b="0"/>
          <a:pathLst>
            <a:path>
              <a:moveTo>
                <a:pt x="0" y="45720"/>
              </a:moveTo>
              <a:lnTo>
                <a:pt x="69159" y="45720"/>
              </a:lnTo>
              <a:lnTo>
                <a:pt x="69159" y="50744"/>
              </a:lnTo>
              <a:lnTo>
                <a:pt x="138318" y="5074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69883F-CE6F-4D09-B714-A8AC887E88C9}">
      <dsp:nvSpPr>
        <dsp:cNvPr id="0" name=""/>
        <dsp:cNvSpPr/>
      </dsp:nvSpPr>
      <dsp:spPr>
        <a:xfrm>
          <a:off x="22262" y="1854538"/>
          <a:ext cx="1216154" cy="448055"/>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cap="none" spc="0">
              <a:ln w="0"/>
              <a:solidFill>
                <a:schemeClr val="tx1"/>
              </a:solidFill>
              <a:effectLst>
                <a:outerShdw blurRad="38100" dist="19050" dir="2700000" algn="tl" rotWithShape="0">
                  <a:schemeClr val="dk1">
                    <a:alpha val="40000"/>
                  </a:schemeClr>
                </a:outerShdw>
              </a:effectLst>
            </a:rPr>
            <a:t>Board of Directors</a:t>
          </a:r>
        </a:p>
      </dsp:txBody>
      <dsp:txXfrm>
        <a:off x="22262" y="1854538"/>
        <a:ext cx="1216154" cy="448055"/>
      </dsp:txXfrm>
    </dsp:sp>
    <dsp:sp modelId="{B8C8CD83-BDE2-4109-9725-1D790B38F8F2}">
      <dsp:nvSpPr>
        <dsp:cNvPr id="0" name=""/>
        <dsp:cNvSpPr/>
      </dsp:nvSpPr>
      <dsp:spPr>
        <a:xfrm>
          <a:off x="1376735" y="1859563"/>
          <a:ext cx="1216154" cy="448055"/>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cap="none" spc="0">
              <a:ln w="0"/>
              <a:solidFill>
                <a:schemeClr val="tx1"/>
              </a:solidFill>
              <a:effectLst>
                <a:outerShdw blurRad="38100" dist="19050" dir="2700000" algn="tl" rotWithShape="0">
                  <a:schemeClr val="dk1">
                    <a:alpha val="40000"/>
                  </a:schemeClr>
                </a:outerShdw>
              </a:effectLst>
            </a:rPr>
            <a:t>Commissioner</a:t>
          </a:r>
        </a:p>
        <a:p>
          <a:pPr lvl="0" algn="ctr" defTabSz="355600">
            <a:lnSpc>
              <a:spcPct val="90000"/>
            </a:lnSpc>
            <a:spcBef>
              <a:spcPct val="0"/>
            </a:spcBef>
            <a:spcAft>
              <a:spcPct val="35000"/>
            </a:spcAft>
          </a:pPr>
          <a:r>
            <a:rPr lang="en-US" sz="800" b="1" kern="1200" cap="none" spc="0">
              <a:ln w="0"/>
              <a:solidFill>
                <a:schemeClr val="tx1"/>
              </a:solidFill>
              <a:effectLst>
                <a:outerShdw blurRad="38100" dist="19050" dir="2700000" algn="tl" rotWithShape="0">
                  <a:schemeClr val="dk1">
                    <a:alpha val="40000"/>
                  </a:schemeClr>
                </a:outerShdw>
              </a:effectLst>
            </a:rPr>
            <a:t>James M. Kirby</a:t>
          </a:r>
        </a:p>
      </dsp:txBody>
      <dsp:txXfrm>
        <a:off x="1376735" y="1859563"/>
        <a:ext cx="1216154" cy="448055"/>
      </dsp:txXfrm>
    </dsp:sp>
    <dsp:sp modelId="{9DE322C6-D4D5-405B-9E75-D3F1F3B9B817}">
      <dsp:nvSpPr>
        <dsp:cNvPr id="0" name=""/>
        <dsp:cNvSpPr/>
      </dsp:nvSpPr>
      <dsp:spPr>
        <a:xfrm>
          <a:off x="5388284" y="1468"/>
          <a:ext cx="1179638" cy="431657"/>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kern="1200" cap="none" spc="0">
              <a:ln w="0"/>
              <a:solidFill>
                <a:schemeClr val="tx1"/>
              </a:solidFill>
              <a:effectLst>
                <a:outerShdw blurRad="38100" dist="19050" dir="2700000" algn="tl" rotWithShape="0">
                  <a:schemeClr val="dk1">
                    <a:alpha val="40000"/>
                  </a:schemeClr>
                </a:outerShdw>
              </a:effectLst>
            </a:rPr>
            <a:t>Director of Vocational Rehabilitation Consumer Services</a:t>
          </a:r>
        </a:p>
        <a:p>
          <a:pPr lvl="0" algn="ctr" defTabSz="311150">
            <a:lnSpc>
              <a:spcPct val="90000"/>
            </a:lnSpc>
            <a:spcBef>
              <a:spcPct val="0"/>
            </a:spcBef>
            <a:spcAft>
              <a:spcPct val="35000"/>
            </a:spcAft>
          </a:pPr>
          <a:r>
            <a:rPr lang="en-US" sz="700" b="1" kern="1200" cap="none" spc="0">
              <a:ln w="0"/>
              <a:solidFill>
                <a:schemeClr val="tx1"/>
              </a:solidFill>
              <a:effectLst>
                <a:outerShdw blurRad="38100" dist="19050" dir="2700000" algn="tl" rotWithShape="0">
                  <a:schemeClr val="dk1">
                    <a:alpha val="40000"/>
                  </a:schemeClr>
                </a:outerShdw>
              </a:effectLst>
            </a:rPr>
            <a:t>Kyle Walker</a:t>
          </a:r>
        </a:p>
      </dsp:txBody>
      <dsp:txXfrm>
        <a:off x="5388284" y="1468"/>
        <a:ext cx="1179638" cy="431657"/>
      </dsp:txXfrm>
    </dsp:sp>
    <dsp:sp modelId="{215B31A8-65BF-40B9-B0D8-F45FBE5E2DE7}">
      <dsp:nvSpPr>
        <dsp:cNvPr id="0" name=""/>
        <dsp:cNvSpPr/>
      </dsp:nvSpPr>
      <dsp:spPr>
        <a:xfrm>
          <a:off x="5388284" y="519575"/>
          <a:ext cx="1200241" cy="43461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kern="1200" cap="none" spc="0">
              <a:ln w="0"/>
              <a:solidFill>
                <a:schemeClr val="tx1"/>
              </a:solidFill>
              <a:effectLst>
                <a:outerShdw blurRad="38100" dist="19050" dir="2700000" algn="tl" rotWithShape="0">
                  <a:schemeClr val="dk1">
                    <a:alpha val="40000"/>
                  </a:schemeClr>
                </a:outerShdw>
              </a:effectLst>
            </a:rPr>
            <a:t>Director of Business Enterprise Program</a:t>
          </a:r>
        </a:p>
        <a:p>
          <a:pPr lvl="0" algn="ctr" defTabSz="311150">
            <a:lnSpc>
              <a:spcPct val="90000"/>
            </a:lnSpc>
            <a:spcBef>
              <a:spcPct val="0"/>
            </a:spcBef>
            <a:spcAft>
              <a:spcPct val="35000"/>
            </a:spcAft>
          </a:pPr>
          <a:r>
            <a:rPr lang="en-US" sz="700" b="1" kern="1200" cap="none" spc="0">
              <a:ln w="0"/>
              <a:solidFill>
                <a:schemeClr val="tx1"/>
              </a:solidFill>
              <a:effectLst>
                <a:outerShdw blurRad="38100" dist="19050" dir="2700000" algn="tl" rotWithShape="0">
                  <a:schemeClr val="dk1">
                    <a:alpha val="40000"/>
                  </a:schemeClr>
                </a:outerShdw>
              </a:effectLst>
            </a:rPr>
            <a:t>Otis Stevenson</a:t>
          </a:r>
        </a:p>
      </dsp:txBody>
      <dsp:txXfrm>
        <a:off x="5388284" y="519575"/>
        <a:ext cx="1200241" cy="434614"/>
      </dsp:txXfrm>
    </dsp:sp>
    <dsp:sp modelId="{D17D8486-2FF8-43F9-83BB-317427A49390}">
      <dsp:nvSpPr>
        <dsp:cNvPr id="0" name=""/>
        <dsp:cNvSpPr/>
      </dsp:nvSpPr>
      <dsp:spPr>
        <a:xfrm>
          <a:off x="5388284" y="1040638"/>
          <a:ext cx="1219744" cy="44219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kern="1200" cap="none" spc="0">
              <a:ln w="0"/>
              <a:solidFill>
                <a:schemeClr val="tx1"/>
              </a:solidFill>
              <a:effectLst>
                <a:outerShdw blurRad="38100" dist="19050" dir="2700000" algn="tl" rotWithShape="0">
                  <a:schemeClr val="dk1">
                    <a:alpha val="40000"/>
                  </a:schemeClr>
                </a:outerShdw>
              </a:effectLst>
            </a:rPr>
            <a:t>Director of Older Blind, Children's Services, Low Vision Clinic</a:t>
          </a:r>
        </a:p>
        <a:p>
          <a:pPr lvl="0" algn="ctr" defTabSz="311150">
            <a:lnSpc>
              <a:spcPct val="90000"/>
            </a:lnSpc>
            <a:spcBef>
              <a:spcPct val="0"/>
            </a:spcBef>
            <a:spcAft>
              <a:spcPct val="35000"/>
            </a:spcAft>
          </a:pPr>
          <a:r>
            <a:rPr lang="en-US" sz="700" b="1" kern="1200" cap="none" spc="0">
              <a:ln w="0"/>
              <a:solidFill>
                <a:schemeClr val="tx1"/>
              </a:solidFill>
              <a:effectLst>
                <a:outerShdw blurRad="38100" dist="19050" dir="2700000" algn="tl" rotWithShape="0">
                  <a:schemeClr val="dk1">
                    <a:alpha val="40000"/>
                  </a:schemeClr>
                </a:outerShdw>
              </a:effectLst>
            </a:rPr>
            <a:t>Rhonda Thompson</a:t>
          </a:r>
        </a:p>
      </dsp:txBody>
      <dsp:txXfrm>
        <a:off x="5388284" y="1040638"/>
        <a:ext cx="1219744" cy="442195"/>
      </dsp:txXfrm>
    </dsp:sp>
    <dsp:sp modelId="{2F13A614-D06B-49CA-A82F-3C62A58496A8}">
      <dsp:nvSpPr>
        <dsp:cNvPr id="0" name=""/>
        <dsp:cNvSpPr/>
      </dsp:nvSpPr>
      <dsp:spPr>
        <a:xfrm>
          <a:off x="5388284" y="1569283"/>
          <a:ext cx="1241757" cy="449380"/>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kern="1200" cap="none" spc="0">
              <a:ln w="0"/>
              <a:solidFill>
                <a:schemeClr val="tx1"/>
              </a:solidFill>
              <a:effectLst>
                <a:outerShdw blurRad="38100" dist="19050" dir="2700000" algn="tl" rotWithShape="0">
                  <a:schemeClr val="dk1">
                    <a:alpha val="40000"/>
                  </a:schemeClr>
                </a:outerShdw>
              </a:effectLst>
            </a:rPr>
            <a:t>Director of Quality Assurance</a:t>
          </a:r>
        </a:p>
        <a:p>
          <a:pPr lvl="0" algn="ctr" defTabSz="311150">
            <a:lnSpc>
              <a:spcPct val="90000"/>
            </a:lnSpc>
            <a:spcBef>
              <a:spcPct val="0"/>
            </a:spcBef>
            <a:spcAft>
              <a:spcPct val="35000"/>
            </a:spcAft>
          </a:pPr>
          <a:r>
            <a:rPr lang="en-US" sz="700" b="1" kern="1200" cap="none" spc="0">
              <a:ln w="0"/>
              <a:solidFill>
                <a:schemeClr val="tx1"/>
              </a:solidFill>
              <a:effectLst>
                <a:outerShdw blurRad="38100" dist="19050" dir="2700000" algn="tl" rotWithShape="0">
                  <a:schemeClr val="dk1">
                    <a:alpha val="40000"/>
                  </a:schemeClr>
                </a:outerShdw>
              </a:effectLst>
            </a:rPr>
            <a:t>Shana Robinson</a:t>
          </a:r>
        </a:p>
      </dsp:txBody>
      <dsp:txXfrm>
        <a:off x="5388284" y="1569283"/>
        <a:ext cx="1241757" cy="449380"/>
      </dsp:txXfrm>
    </dsp:sp>
    <dsp:sp modelId="{35A76C1E-8382-4AC2-B8FC-AE9D6A2FE9FA}">
      <dsp:nvSpPr>
        <dsp:cNvPr id="0" name=""/>
        <dsp:cNvSpPr/>
      </dsp:nvSpPr>
      <dsp:spPr>
        <a:xfrm>
          <a:off x="5388284" y="2105112"/>
          <a:ext cx="1264572" cy="465896"/>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kern="1200" cap="none" spc="0">
              <a:ln w="0"/>
              <a:solidFill>
                <a:schemeClr val="tx1"/>
              </a:solidFill>
              <a:effectLst>
                <a:outerShdw blurRad="38100" dist="19050" dir="2700000" algn="tl" rotWithShape="0">
                  <a:schemeClr val="dk1">
                    <a:alpha val="40000"/>
                  </a:schemeClr>
                </a:outerShdw>
              </a:effectLst>
            </a:rPr>
            <a:t>Director of Human Resources</a:t>
          </a:r>
        </a:p>
        <a:p>
          <a:pPr lvl="0" algn="ctr" defTabSz="311150">
            <a:lnSpc>
              <a:spcPct val="90000"/>
            </a:lnSpc>
            <a:spcBef>
              <a:spcPct val="0"/>
            </a:spcBef>
            <a:spcAft>
              <a:spcPct val="35000"/>
            </a:spcAft>
          </a:pPr>
          <a:r>
            <a:rPr lang="en-US" sz="700" b="1" kern="1200" cap="none" spc="0">
              <a:ln w="0"/>
              <a:solidFill>
                <a:schemeClr val="tx1"/>
              </a:solidFill>
              <a:effectLst>
                <a:outerShdw blurRad="38100" dist="19050" dir="2700000" algn="tl" rotWithShape="0">
                  <a:schemeClr val="dk1">
                    <a:alpha val="40000"/>
                  </a:schemeClr>
                </a:outerShdw>
              </a:effectLst>
            </a:rPr>
            <a:t>Wanda Miller</a:t>
          </a:r>
        </a:p>
      </dsp:txBody>
      <dsp:txXfrm>
        <a:off x="5388284" y="2105112"/>
        <a:ext cx="1264572" cy="465896"/>
      </dsp:txXfrm>
    </dsp:sp>
    <dsp:sp modelId="{97DDD015-A99C-438C-8A5B-9E115DD41132}">
      <dsp:nvSpPr>
        <dsp:cNvPr id="0" name=""/>
        <dsp:cNvSpPr/>
      </dsp:nvSpPr>
      <dsp:spPr>
        <a:xfrm>
          <a:off x="5388284" y="2657457"/>
          <a:ext cx="1195033" cy="44283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kern="1200" cap="none" spc="0">
              <a:ln w="0"/>
              <a:solidFill>
                <a:schemeClr val="tx1"/>
              </a:solidFill>
              <a:effectLst>
                <a:outerShdw blurRad="38100" dist="19050" dir="2700000" algn="tl" rotWithShape="0">
                  <a:schemeClr val="dk1">
                    <a:alpha val="40000"/>
                  </a:schemeClr>
                </a:outerShdw>
              </a:effectLst>
            </a:rPr>
            <a:t>Director of Finance &amp; Accounting</a:t>
          </a:r>
        </a:p>
        <a:p>
          <a:pPr lvl="0" algn="ctr" defTabSz="311150">
            <a:lnSpc>
              <a:spcPct val="90000"/>
            </a:lnSpc>
            <a:spcBef>
              <a:spcPct val="0"/>
            </a:spcBef>
            <a:spcAft>
              <a:spcPct val="35000"/>
            </a:spcAft>
          </a:pPr>
          <a:r>
            <a:rPr lang="en-US" sz="700" b="1" kern="1200" cap="none" spc="0">
              <a:ln w="0"/>
              <a:solidFill>
                <a:schemeClr val="tx1"/>
              </a:solidFill>
              <a:effectLst>
                <a:outerShdw blurRad="38100" dist="19050" dir="2700000" algn="tl" rotWithShape="0">
                  <a:schemeClr val="dk1">
                    <a:alpha val="40000"/>
                  </a:schemeClr>
                </a:outerShdw>
              </a:effectLst>
            </a:rPr>
            <a:t>Juan Sims</a:t>
          </a:r>
        </a:p>
      </dsp:txBody>
      <dsp:txXfrm>
        <a:off x="5388284" y="2657457"/>
        <a:ext cx="1195033" cy="442839"/>
      </dsp:txXfrm>
    </dsp:sp>
    <dsp:sp modelId="{B95B20D4-6EDD-4FA1-8B5E-8DBECCF0534B}">
      <dsp:nvSpPr>
        <dsp:cNvPr id="0" name=""/>
        <dsp:cNvSpPr/>
      </dsp:nvSpPr>
      <dsp:spPr>
        <a:xfrm>
          <a:off x="5388284" y="3186745"/>
          <a:ext cx="1200241" cy="44027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kern="1200" cap="none" spc="0">
              <a:ln w="0"/>
              <a:solidFill>
                <a:schemeClr val="tx1"/>
              </a:solidFill>
              <a:effectLst>
                <a:outerShdw blurRad="38100" dist="19050" dir="2700000" algn="tl" rotWithShape="0">
                  <a:schemeClr val="dk1">
                    <a:alpha val="40000"/>
                  </a:schemeClr>
                </a:outerShdw>
              </a:effectLst>
            </a:rPr>
            <a:t>Director of Training &amp; Employment</a:t>
          </a:r>
        </a:p>
        <a:p>
          <a:pPr lvl="0" algn="ctr" defTabSz="311150">
            <a:lnSpc>
              <a:spcPct val="90000"/>
            </a:lnSpc>
            <a:spcBef>
              <a:spcPct val="0"/>
            </a:spcBef>
            <a:spcAft>
              <a:spcPct val="35000"/>
            </a:spcAft>
          </a:pPr>
          <a:r>
            <a:rPr lang="en-US" sz="700" b="1" kern="1200" cap="none" spc="0">
              <a:ln w="0"/>
              <a:solidFill>
                <a:schemeClr val="tx1"/>
              </a:solidFill>
              <a:effectLst>
                <a:outerShdw blurRad="38100" dist="19050" dir="2700000" algn="tl" rotWithShape="0">
                  <a:schemeClr val="dk1">
                    <a:alpha val="40000"/>
                  </a:schemeClr>
                </a:outerShdw>
              </a:effectLst>
            </a:rPr>
            <a:t>Edward Bible</a:t>
          </a:r>
        </a:p>
      </dsp:txBody>
      <dsp:txXfrm>
        <a:off x="5388284" y="3186745"/>
        <a:ext cx="1200241" cy="440274"/>
      </dsp:txXfrm>
    </dsp:sp>
    <dsp:sp modelId="{6C8EEEB7-2753-4803-B5F2-B98303E35FD8}">
      <dsp:nvSpPr>
        <dsp:cNvPr id="0" name=""/>
        <dsp:cNvSpPr/>
      </dsp:nvSpPr>
      <dsp:spPr>
        <a:xfrm>
          <a:off x="5388284" y="3713468"/>
          <a:ext cx="1216154" cy="44219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b="1" kern="1200" cap="none" spc="0">
              <a:ln w="0"/>
              <a:solidFill>
                <a:schemeClr val="tx1"/>
              </a:solidFill>
              <a:effectLst>
                <a:outerShdw blurRad="38100" dist="19050" dir="2700000" algn="tl" rotWithShape="0">
                  <a:schemeClr val="dk1">
                    <a:alpha val="40000"/>
                  </a:schemeClr>
                </a:outerShdw>
              </a:effectLst>
            </a:rPr>
            <a:t>Director of Information Technology</a:t>
          </a:r>
        </a:p>
        <a:p>
          <a:pPr lvl="0" algn="ctr" defTabSz="311150">
            <a:lnSpc>
              <a:spcPct val="90000"/>
            </a:lnSpc>
            <a:spcBef>
              <a:spcPct val="0"/>
            </a:spcBef>
            <a:spcAft>
              <a:spcPct val="35000"/>
            </a:spcAft>
          </a:pPr>
          <a:r>
            <a:rPr lang="en-US" sz="700" b="1" kern="1200" cap="none" spc="0">
              <a:ln w="0"/>
              <a:solidFill>
                <a:schemeClr val="tx1"/>
              </a:solidFill>
              <a:effectLst>
                <a:outerShdw blurRad="38100" dist="19050" dir="2700000" algn="tl" rotWithShape="0">
                  <a:schemeClr val="dk1">
                    <a:alpha val="40000"/>
                  </a:schemeClr>
                </a:outerShdw>
              </a:effectLst>
            </a:rPr>
            <a:t>Chris Breece</a:t>
          </a:r>
        </a:p>
      </dsp:txBody>
      <dsp:txXfrm>
        <a:off x="5388284" y="3713468"/>
        <a:ext cx="1216154" cy="442195"/>
      </dsp:txXfrm>
    </dsp:sp>
    <dsp:sp modelId="{7BC89520-410B-4A20-9FCF-8F883EC7EEB3}">
      <dsp:nvSpPr>
        <dsp:cNvPr id="0" name=""/>
        <dsp:cNvSpPr/>
      </dsp:nvSpPr>
      <dsp:spPr>
        <a:xfrm>
          <a:off x="2731208" y="1587284"/>
          <a:ext cx="1216154" cy="448057"/>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cap="none" spc="0">
              <a:ln w="0"/>
              <a:solidFill>
                <a:schemeClr val="tx1"/>
              </a:solidFill>
              <a:effectLst>
                <a:outerShdw blurRad="38100" dist="19050" dir="2700000" algn="tl" rotWithShape="0">
                  <a:schemeClr val="dk1">
                    <a:alpha val="40000"/>
                  </a:schemeClr>
                </a:outerShdw>
              </a:effectLst>
            </a:rPr>
            <a:t>Executive Assistant</a:t>
          </a:r>
        </a:p>
        <a:p>
          <a:pPr lvl="0" algn="ctr" defTabSz="355600">
            <a:lnSpc>
              <a:spcPct val="90000"/>
            </a:lnSpc>
            <a:spcBef>
              <a:spcPct val="0"/>
            </a:spcBef>
            <a:spcAft>
              <a:spcPct val="35000"/>
            </a:spcAft>
          </a:pPr>
          <a:r>
            <a:rPr lang="en-US" sz="800" b="1" kern="1200" cap="none" spc="0">
              <a:ln w="0"/>
              <a:solidFill>
                <a:schemeClr val="tx1"/>
              </a:solidFill>
              <a:effectLst>
                <a:outerShdw blurRad="38100" dist="19050" dir="2700000" algn="tl" rotWithShape="0">
                  <a:schemeClr val="dk1">
                    <a:alpha val="40000"/>
                  </a:schemeClr>
                </a:outerShdw>
              </a:effectLst>
            </a:rPr>
            <a:t>Linda Johnston</a:t>
          </a:r>
        </a:p>
      </dsp:txBody>
      <dsp:txXfrm>
        <a:off x="2731208" y="1587284"/>
        <a:ext cx="1216154" cy="448057"/>
      </dsp:txXfrm>
    </dsp:sp>
    <dsp:sp modelId="{B819EEB8-4D74-45C6-A9DD-2FE459F0BCF1}">
      <dsp:nvSpPr>
        <dsp:cNvPr id="0" name=""/>
        <dsp:cNvSpPr/>
      </dsp:nvSpPr>
      <dsp:spPr>
        <a:xfrm>
          <a:off x="2731208" y="2121790"/>
          <a:ext cx="1216154" cy="448055"/>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cap="none" spc="0">
              <a:ln w="0"/>
              <a:solidFill>
                <a:schemeClr val="tx1"/>
              </a:solidFill>
              <a:effectLst>
                <a:outerShdw blurRad="38100" dist="19050" dir="2700000" algn="tl" rotWithShape="0">
                  <a:schemeClr val="dk1">
                    <a:alpha val="40000"/>
                  </a:schemeClr>
                </a:outerShdw>
              </a:effectLst>
            </a:rPr>
            <a:t>Risk Management Consultant</a:t>
          </a:r>
        </a:p>
        <a:p>
          <a:pPr lvl="0" algn="ctr" defTabSz="355600">
            <a:lnSpc>
              <a:spcPct val="90000"/>
            </a:lnSpc>
            <a:spcBef>
              <a:spcPct val="0"/>
            </a:spcBef>
            <a:spcAft>
              <a:spcPct val="35000"/>
            </a:spcAft>
          </a:pPr>
          <a:r>
            <a:rPr lang="en-US" sz="800" b="1" kern="1200" cap="none" spc="0">
              <a:ln w="0"/>
              <a:solidFill>
                <a:schemeClr val="tx1"/>
              </a:solidFill>
              <a:effectLst>
                <a:outerShdw blurRad="38100" dist="19050" dir="2700000" algn="tl" rotWithShape="0">
                  <a:schemeClr val="dk1">
                    <a:alpha val="40000"/>
                  </a:schemeClr>
                </a:outerShdw>
              </a:effectLst>
            </a:rPr>
            <a:t>Harvey Studstill</a:t>
          </a:r>
        </a:p>
      </dsp:txBody>
      <dsp:txXfrm>
        <a:off x="2731208" y="2121790"/>
        <a:ext cx="1216154" cy="448055"/>
      </dsp:txXfrm>
    </dsp:sp>
    <dsp:sp modelId="{0E42C994-AC97-4FC8-9615-890A8BC64BE8}">
      <dsp:nvSpPr>
        <dsp:cNvPr id="0" name=""/>
        <dsp:cNvSpPr/>
      </dsp:nvSpPr>
      <dsp:spPr>
        <a:xfrm>
          <a:off x="4033811" y="1587284"/>
          <a:ext cx="1216154" cy="448057"/>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cap="none" spc="0">
              <a:ln w="0"/>
              <a:solidFill>
                <a:schemeClr val="tx1"/>
              </a:solidFill>
              <a:effectLst>
                <a:outerShdw blurRad="38100" dist="19050" dir="2700000" algn="tl" rotWithShape="0">
                  <a:schemeClr val="dk1">
                    <a:alpha val="40000"/>
                  </a:schemeClr>
                </a:outerShdw>
              </a:effectLst>
            </a:rPr>
            <a:t>Special Projects Coordinator</a:t>
          </a:r>
        </a:p>
        <a:p>
          <a:pPr lvl="0" algn="ctr" defTabSz="355600">
            <a:lnSpc>
              <a:spcPct val="90000"/>
            </a:lnSpc>
            <a:spcBef>
              <a:spcPct val="0"/>
            </a:spcBef>
            <a:spcAft>
              <a:spcPct val="35000"/>
            </a:spcAft>
          </a:pPr>
          <a:r>
            <a:rPr lang="en-US" sz="800" b="1" kern="1200" cap="none" spc="0">
              <a:ln w="0"/>
              <a:solidFill>
                <a:schemeClr val="tx1"/>
              </a:solidFill>
              <a:effectLst>
                <a:outerShdw blurRad="38100" dist="19050" dir="2700000" algn="tl" rotWithShape="0">
                  <a:schemeClr val="dk1">
                    <a:alpha val="40000"/>
                  </a:schemeClr>
                </a:outerShdw>
              </a:effectLst>
            </a:rPr>
            <a:t>Elaine Robertson</a:t>
          </a:r>
        </a:p>
      </dsp:txBody>
      <dsp:txXfrm>
        <a:off x="4033811" y="1587284"/>
        <a:ext cx="1216154" cy="44805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6F58C-3615-4768-AD19-E0B5712E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2955</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Soura</dc:creator>
  <cp:lastModifiedBy>Elaine Robertson</cp:lastModifiedBy>
  <cp:revision>2</cp:revision>
  <dcterms:created xsi:type="dcterms:W3CDTF">2018-03-08T14:00:00Z</dcterms:created>
  <dcterms:modified xsi:type="dcterms:W3CDTF">2018-03-08T14:00:00Z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